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9" w:rsidRDefault="00045979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979" w:rsidRDefault="00045979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79" w:rsidRDefault="00045979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79" w:rsidRDefault="00045979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79" w:rsidRDefault="00045979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79" w:rsidRDefault="00045979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-34</w:t>
      </w:r>
    </w:p>
    <w:p w:rsid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СОДЕРЖАНИЕ</w:t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ВВЕДЕНИЕ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ГЛАВА 1. ТЕОРЕТИЧЕСКИЕ АСПЕКТЫ ИЗУЧЕНИЯ ВАЛЮТНОГО РЫНКА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1.1 Понятие и сущность валютн</w:t>
      </w:r>
      <w:r>
        <w:rPr>
          <w:rFonts w:ascii="Times New Roman" w:hAnsi="Times New Roman" w:cs="Times New Roman"/>
          <w:sz w:val="28"/>
          <w:szCs w:val="28"/>
        </w:rPr>
        <w:t>ого рынка на современном этапе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 xml:space="preserve">1.2 Виды валютных операций и  характерные особенности валютного рынка </w:t>
      </w:r>
      <w:proofErr w:type="spellStart"/>
      <w:r w:rsidRPr="001071B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1.3 Международный опыт управления валютными процессами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ГЛАВА 2. ОРГАНИЗАЦИЯ  ВАЛЮТНЫХ ОПЕР</w:t>
      </w:r>
      <w:r>
        <w:rPr>
          <w:rFonts w:ascii="Times New Roman" w:hAnsi="Times New Roman" w:cs="Times New Roman"/>
          <w:sz w:val="28"/>
          <w:szCs w:val="28"/>
        </w:rPr>
        <w:t>АЦИЙ (НА ПРИМЕРЕ ТОО «</w:t>
      </w:r>
      <w:r w:rsidRPr="001071BC">
        <w:rPr>
          <w:rFonts w:ascii="Times New Roman" w:hAnsi="Times New Roman" w:cs="Times New Roman"/>
          <w:sz w:val="28"/>
          <w:szCs w:val="28"/>
        </w:rPr>
        <w:t>»)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2.1 Характеристика деятельности предприятия и его политика в сфере валютных операций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2.2 Регулирование и управление валютной деятельности в ТОО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2.3 Порядок осуществления обменных операций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ГЛАВА 3. ПЕРСПЕКТИВЫ РАЗВИТИЯ ВАЛЮТНОЙ ДЕЯТЕЛЬНОСТИ ТОО«»</w:t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3.1 Основные тенденции развития валютного рынка в Казахстане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3.2  Недостатки и перспективы повышения эффективности  валютной деятельности ТОО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1BC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1071BC" w:rsidRPr="001071BC" w:rsidRDefault="001071BC" w:rsidP="0010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BC">
        <w:rPr>
          <w:rFonts w:ascii="Times New Roman" w:hAnsi="Times New Roman" w:cs="Times New Roman"/>
          <w:sz w:val="28"/>
          <w:szCs w:val="28"/>
        </w:rPr>
        <w:t>ПРИЛОЖЕНИЕ</w:t>
      </w:r>
      <w:r w:rsidRPr="001071BC">
        <w:rPr>
          <w:rFonts w:ascii="Times New Roman" w:hAnsi="Times New Roman" w:cs="Times New Roman"/>
          <w:sz w:val="28"/>
          <w:szCs w:val="28"/>
        </w:rPr>
        <w:tab/>
      </w:r>
    </w:p>
    <w:p w:rsidR="006C5540" w:rsidRDefault="006C5540">
      <w:r>
        <w:br w:type="page"/>
      </w:r>
    </w:p>
    <w:p w:rsidR="006C5540" w:rsidRPr="006C5540" w:rsidRDefault="006C5540" w:rsidP="006C55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17894304"/>
      <w:r w:rsidRPr="006C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1"/>
    </w:p>
    <w:p w:rsidR="006C5540" w:rsidRPr="006C5540" w:rsidRDefault="006C5540" w:rsidP="006C5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6C5540">
        <w:rPr>
          <w:rFonts w:ascii="Times New Roman" w:eastAsia="Times New Roman" w:hAnsi="Times New Roman" w:cs="Times New Roman"/>
          <w:sz w:val="28"/>
          <w:szCs w:val="20"/>
          <w:lang w:eastAsia="ko-KR"/>
        </w:rPr>
        <w:t>Современный валютный рынок представляет собой сложную и динамичную экономическую систему, которая функционирует в рамках всего мирового хозяйства. Валютный рынок непрерывно развивался, усложнялся и приспосабливался к новым условиям, прошел путь от локальных центров торговли векселями в иностранных валютах до фактически единственного, подлинного международного рынка, экономическую роль которого трудно переоценить. Вместе с развитием и совершенствованием валютного рынка развивались и совершенствовались валютные операции, появлялись новые их виды, улучшалась техника их проведения.</w:t>
      </w: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5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Ц</w:t>
      </w:r>
      <w:r w:rsidRPr="006C5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елью валютной </w:t>
      </w:r>
      <w:proofErr w:type="gramStart"/>
      <w:r w:rsidRPr="006C55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политики является обеспечение долговременной стабильности уровня обменного курса национальной валюты</w:t>
      </w:r>
      <w:proofErr w:type="gramEnd"/>
      <w:r w:rsidRPr="006C5540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Стабильность курса основывается на здоровом торговом балансе, т.е. при устойчивом превышении экспорта над импортом. Для устойчивости курса тенге необходимо довести активное сальдо торгового баланса до такого уровня, чтобы он с избытком финансировал дефицит по балансу услуг, и особенно по долговым платежам Нынешняя валютная политика "плавающего" курса, как и прежняя, поддерживает дефицит торгового баланса. Причина систематического ухудшения торгового баланса состоит в завышении реального курса тенге.</w:t>
      </w:r>
    </w:p>
    <w:p w:rsidR="006C5540" w:rsidRDefault="006C5540">
      <w:r>
        <w:br w:type="page"/>
      </w:r>
    </w:p>
    <w:p w:rsidR="006C5540" w:rsidRPr="006C5540" w:rsidRDefault="006C5540" w:rsidP="006C55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17894305"/>
      <w:r w:rsidRPr="006C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Валютное регулирование и валютный контроль: учебник /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Крашенников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Наумов,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Вагин и др.; под ред.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Крашенникова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Экономист, 2005. - 399 с.;</w:t>
      </w: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Дмитриев,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Валютное регулирование и валютный контроль: учеб</w:t>
      </w:r>
      <w:proofErr w:type="gram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Дмитриев,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Питиримов,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Горобчук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бизнеса, Ковров, гос. технолог, акад. Ковров, 2011 - 111 с.;</w:t>
      </w: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Бертаева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К.Ж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Валютный рынок и валютные операции: Учебное пособие. - Алматы: Экономика, 2009. – 62 с.;</w:t>
      </w: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Майдырова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Д.Н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Валютные операции банков. Алматы: АГУ им. Абая, 2012. – 51 с.;</w:t>
      </w:r>
    </w:p>
    <w:p w:rsidR="006C5540" w:rsidRPr="006C5540" w:rsidRDefault="006C5540" w:rsidP="006C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Утебаев</w:t>
      </w:r>
      <w:proofErr w:type="spellEnd"/>
      <w:r w:rsidRPr="006C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Валютный курс тенге и его воздействие на переходную экономику Казахстана. Алматы, 2014. – 156 с.;</w:t>
      </w:r>
    </w:p>
    <w:p w:rsidR="00240382" w:rsidRDefault="00240382"/>
    <w:sectPr w:rsidR="0024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1"/>
    <w:rsid w:val="00045979"/>
    <w:rsid w:val="001071BC"/>
    <w:rsid w:val="00240382"/>
    <w:rsid w:val="00310A91"/>
    <w:rsid w:val="006C5540"/>
    <w:rsid w:val="00D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2015-11-11T05:11:00Z</dcterms:created>
  <dcterms:modified xsi:type="dcterms:W3CDTF">2015-11-26T10:13:00Z</dcterms:modified>
</cp:coreProperties>
</file>