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37" w:rsidRDefault="0065643C" w:rsidP="00656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43C">
        <w:rPr>
          <w:rFonts w:ascii="Times New Roman" w:hAnsi="Times New Roman" w:cs="Times New Roman"/>
          <w:sz w:val="28"/>
          <w:szCs w:val="28"/>
        </w:rPr>
        <w:t xml:space="preserve">Курсовая работа_ </w:t>
      </w:r>
      <w:r w:rsidRPr="0065643C">
        <w:rPr>
          <w:rFonts w:ascii="Times New Roman" w:hAnsi="Times New Roman" w:cs="Times New Roman"/>
          <w:sz w:val="28"/>
          <w:szCs w:val="28"/>
        </w:rPr>
        <w:t>Сравнительный анализ догово</w:t>
      </w:r>
      <w:r w:rsidRPr="0065643C">
        <w:rPr>
          <w:rFonts w:ascii="Times New Roman" w:hAnsi="Times New Roman" w:cs="Times New Roman"/>
          <w:sz w:val="28"/>
          <w:szCs w:val="28"/>
        </w:rPr>
        <w:t>рного право Казахстана и Италии</w:t>
      </w:r>
    </w:p>
    <w:p w:rsidR="0065643C" w:rsidRDefault="0065643C" w:rsidP="00656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Стр_35</w:t>
      </w:r>
    </w:p>
    <w:p w:rsidR="0065643C" w:rsidRP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33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65643C" w:rsidRP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34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Характеристика договорного права Казахстана и Италии</w:t>
        </w:r>
      </w:hyperlink>
    </w:p>
    <w:p w:rsidR="0065643C" w:rsidRP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35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Понятие и виды договоров в Республике Казахстан</w:t>
        </w:r>
      </w:hyperlink>
    </w:p>
    <w:p w:rsidR="0065643C" w:rsidRP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36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Регулирование договорных отношений в Италии: понятие и виды договоров</w:t>
        </w:r>
      </w:hyperlink>
    </w:p>
    <w:p w:rsidR="0065643C" w:rsidRP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37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Сравнительно-правовой анализ договорного права Казахстана и Италии</w:t>
        </w:r>
      </w:hyperlink>
    </w:p>
    <w:p w:rsidR="0065643C" w:rsidRP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38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Особенности заключения, изменения и прекращения договоров в Республике Казахстан</w:t>
        </w:r>
      </w:hyperlink>
    </w:p>
    <w:p w:rsidR="0065643C" w:rsidRP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39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Нормативно-правовые особенности заключения, изменения и прекращения договоров в Италии</w:t>
        </w:r>
      </w:hyperlink>
    </w:p>
    <w:p w:rsidR="0065643C" w:rsidRP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40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Перспективы развития законодательства в области договорного права Казахстана и Италии</w:t>
        </w:r>
      </w:hyperlink>
    </w:p>
    <w:p w:rsidR="0065643C" w:rsidRP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41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Пробелы в области договорного права Казахстана и пути их решения</w:t>
        </w:r>
      </w:hyperlink>
    </w:p>
    <w:p w:rsidR="0065643C" w:rsidRP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42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Проблемы и решения в договорном праве Италии</w:t>
        </w:r>
      </w:hyperlink>
    </w:p>
    <w:p w:rsidR="0065643C" w:rsidRP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43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65643C" w:rsidRDefault="0065643C" w:rsidP="0065643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45877444" w:history="1">
        <w:r w:rsidRPr="0065643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65643C" w:rsidRDefault="0065643C" w:rsidP="0065643C"/>
    <w:p w:rsidR="0065643C" w:rsidRDefault="0065643C" w:rsidP="0065643C"/>
    <w:p w:rsidR="0065643C" w:rsidRDefault="0065643C" w:rsidP="0065643C"/>
    <w:p w:rsidR="0065643C" w:rsidRDefault="0065643C" w:rsidP="0065643C"/>
    <w:p w:rsidR="0065643C" w:rsidRDefault="0065643C" w:rsidP="0065643C"/>
    <w:p w:rsidR="0065643C" w:rsidRDefault="0065643C" w:rsidP="0065643C"/>
    <w:p w:rsidR="0065643C" w:rsidRDefault="0065643C" w:rsidP="0065643C"/>
    <w:p w:rsidR="0065643C" w:rsidRDefault="0065643C" w:rsidP="0065643C"/>
    <w:p w:rsidR="0065643C" w:rsidRDefault="0065643C" w:rsidP="0065643C"/>
    <w:p w:rsidR="0065643C" w:rsidRDefault="0065643C" w:rsidP="0065643C"/>
    <w:p w:rsidR="0065643C" w:rsidRDefault="0065643C" w:rsidP="0065643C"/>
    <w:p w:rsidR="0065643C" w:rsidRDefault="0065643C" w:rsidP="0065643C"/>
    <w:p w:rsidR="0065643C" w:rsidRPr="0065643C" w:rsidRDefault="0065643C" w:rsidP="0065643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5877443"/>
      <w:r w:rsidRPr="006564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65643C" w:rsidRPr="0065643C" w:rsidRDefault="0065643C" w:rsidP="0065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3C" w:rsidRPr="0065643C" w:rsidRDefault="0065643C" w:rsidP="0065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3C">
        <w:rPr>
          <w:rFonts w:ascii="Times New Roman" w:hAnsi="Times New Roman" w:cs="Times New Roman"/>
          <w:sz w:val="28"/>
          <w:szCs w:val="28"/>
        </w:rPr>
        <w:t>Договор в гражданском праве является фундаментальным инструментом, определяющим права и обязанности сторон. Он представляет собой соглашение между двумя или более участниками, целью которого является создание, изменение или завершение гражданско-правовых отношений.</w:t>
      </w:r>
    </w:p>
    <w:p w:rsidR="0065643C" w:rsidRPr="0065643C" w:rsidRDefault="0065643C" w:rsidP="0065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3C">
        <w:rPr>
          <w:rFonts w:ascii="Times New Roman" w:hAnsi="Times New Roman" w:cs="Times New Roman"/>
          <w:sz w:val="28"/>
          <w:szCs w:val="28"/>
        </w:rPr>
        <w:t>В ГК Республики Казахстан основное внимание уделено различным видам гражданско-правовых договоров, предоставляя детальную регламентацию каждого из них. Это создает основу для устойчивости и предсказуемости в гражданских отношениях, а также гарантирует защиту прав всех участников процесса.</w:t>
      </w:r>
    </w:p>
    <w:p w:rsidR="0065643C" w:rsidRPr="0065643C" w:rsidRDefault="0065643C" w:rsidP="0065643C"/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p w:rsidR="0065643C" w:rsidRPr="0065643C" w:rsidRDefault="0065643C" w:rsidP="0065643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5877444"/>
      <w:bookmarkStart w:id="2" w:name="_GoBack"/>
      <w:r w:rsidRPr="0065643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литературы</w:t>
      </w:r>
      <w:bookmarkEnd w:id="1"/>
    </w:p>
    <w:p w:rsidR="0065643C" w:rsidRPr="0065643C" w:rsidRDefault="0065643C" w:rsidP="0065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3C" w:rsidRPr="0065643C" w:rsidRDefault="0065643C" w:rsidP="0065643C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43C">
        <w:rPr>
          <w:rFonts w:ascii="Times New Roman" w:hAnsi="Times New Roman" w:cs="Times New Roman"/>
          <w:sz w:val="28"/>
          <w:szCs w:val="28"/>
        </w:rPr>
        <w:t>Балгабаева</w:t>
      </w:r>
      <w:proofErr w:type="spellEnd"/>
      <w:r w:rsidRPr="0065643C">
        <w:rPr>
          <w:rFonts w:ascii="Times New Roman" w:hAnsi="Times New Roman" w:cs="Times New Roman"/>
          <w:sz w:val="28"/>
          <w:szCs w:val="28"/>
        </w:rPr>
        <w:t xml:space="preserve"> С.А. Правовое регулирование договорных отношений: Учебное пособие. – </w:t>
      </w:r>
      <w:proofErr w:type="spellStart"/>
      <w:r w:rsidRPr="0065643C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65643C">
        <w:rPr>
          <w:rFonts w:ascii="Times New Roman" w:hAnsi="Times New Roman" w:cs="Times New Roman"/>
          <w:sz w:val="28"/>
          <w:szCs w:val="28"/>
        </w:rPr>
        <w:t>, 2021– 86 с.</w:t>
      </w:r>
    </w:p>
    <w:p w:rsidR="0065643C" w:rsidRPr="0065643C" w:rsidRDefault="0065643C" w:rsidP="0065643C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643C">
        <w:rPr>
          <w:rFonts w:ascii="Times New Roman" w:hAnsi="Times New Roman" w:cs="Times New Roman"/>
          <w:sz w:val="28"/>
          <w:szCs w:val="28"/>
        </w:rPr>
        <w:t xml:space="preserve">Сулейменов М.К. Современные проблемы гражданского права Казахстана и других постсоветских стран. 28 января 2019 г. </w:t>
      </w:r>
      <w:hyperlink r:id="rId5" w:history="1">
        <w:r w:rsidRPr="0065643C">
          <w:rPr>
            <w:rStyle w:val="a3"/>
            <w:rFonts w:ascii="Times New Roman" w:hAnsi="Times New Roman" w:cs="Times New Roman"/>
            <w:sz w:val="28"/>
            <w:szCs w:val="28"/>
          </w:rPr>
          <w:t>https://www.zakon.kz/4955630-sovremennye-problemy-grazhdanskogo.html</w:t>
        </w:r>
      </w:hyperlink>
    </w:p>
    <w:p w:rsidR="0065643C" w:rsidRPr="0065643C" w:rsidRDefault="0065643C" w:rsidP="0065643C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643C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12.09.2023 г.).</w:t>
      </w:r>
    </w:p>
    <w:p w:rsidR="0065643C" w:rsidRPr="0065643C" w:rsidRDefault="0065643C" w:rsidP="0065643C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643C">
        <w:rPr>
          <w:rFonts w:ascii="Times New Roman" w:hAnsi="Times New Roman" w:cs="Times New Roman"/>
          <w:sz w:val="28"/>
          <w:szCs w:val="28"/>
        </w:rPr>
        <w:t xml:space="preserve">Классификация смешанных и непоименованных договорных конструкций в гражданском праве РК (С.Л. </w:t>
      </w:r>
      <w:proofErr w:type="spellStart"/>
      <w:r w:rsidRPr="0065643C">
        <w:rPr>
          <w:rFonts w:ascii="Times New Roman" w:hAnsi="Times New Roman" w:cs="Times New Roman"/>
          <w:sz w:val="28"/>
          <w:szCs w:val="28"/>
        </w:rPr>
        <w:t>Дильмухаметов</w:t>
      </w:r>
      <w:proofErr w:type="spellEnd"/>
      <w:r w:rsidRPr="0065643C">
        <w:rPr>
          <w:rFonts w:ascii="Times New Roman" w:hAnsi="Times New Roman" w:cs="Times New Roman"/>
          <w:sz w:val="28"/>
          <w:szCs w:val="28"/>
        </w:rPr>
        <w:t xml:space="preserve">, ассистент профессора кафедры </w:t>
      </w:r>
      <w:proofErr w:type="spellStart"/>
      <w:r w:rsidRPr="0065643C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65643C">
        <w:rPr>
          <w:rFonts w:ascii="Times New Roman" w:hAnsi="Times New Roman" w:cs="Times New Roman"/>
          <w:sz w:val="28"/>
          <w:szCs w:val="28"/>
        </w:rPr>
        <w:t xml:space="preserve">-правовых дисциплин Каспийского общественного университета, магистр юридических наук) // </w:t>
      </w:r>
      <w:hyperlink r:id="rId6" w:history="1">
        <w:r w:rsidRPr="0065643C">
          <w:rPr>
            <w:rStyle w:val="a3"/>
            <w:rFonts w:ascii="Times New Roman" w:hAnsi="Times New Roman" w:cs="Times New Roman"/>
            <w:sz w:val="28"/>
            <w:szCs w:val="28"/>
          </w:rPr>
          <w:t>https://online.zakon.kz/Document/?doc_id=31665255</w:t>
        </w:r>
      </w:hyperlink>
    </w:p>
    <w:p w:rsidR="0065643C" w:rsidRPr="0065643C" w:rsidRDefault="0065643C" w:rsidP="0065643C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643C">
        <w:rPr>
          <w:rFonts w:ascii="Times New Roman" w:hAnsi="Times New Roman" w:cs="Times New Roman"/>
          <w:sz w:val="28"/>
          <w:szCs w:val="28"/>
        </w:rPr>
        <w:t xml:space="preserve">Сулейменов М. К. Гражданское право и предпринимательство: проблемы теории и практики // Гражданское право и предпринимательство: материалы международной научно-практической конференции в рамках ежегодных </w:t>
      </w:r>
      <w:proofErr w:type="spellStart"/>
      <w:r w:rsidRPr="0065643C">
        <w:rPr>
          <w:rFonts w:ascii="Times New Roman" w:hAnsi="Times New Roman" w:cs="Times New Roman"/>
          <w:sz w:val="28"/>
          <w:szCs w:val="28"/>
        </w:rPr>
        <w:t>цивилистических</w:t>
      </w:r>
      <w:proofErr w:type="spellEnd"/>
      <w:r w:rsidRPr="0065643C">
        <w:rPr>
          <w:rFonts w:ascii="Times New Roman" w:hAnsi="Times New Roman" w:cs="Times New Roman"/>
          <w:sz w:val="28"/>
          <w:szCs w:val="28"/>
        </w:rPr>
        <w:t xml:space="preserve"> чтений, посвященной 90-летию видного казахстанского ученого-цивилиста Бориса Владимировича Покровского и 20-летию Юридической фирмы «</w:t>
      </w:r>
      <w:proofErr w:type="spellStart"/>
      <w:r w:rsidRPr="0065643C">
        <w:rPr>
          <w:rFonts w:ascii="Times New Roman" w:hAnsi="Times New Roman" w:cs="Times New Roman"/>
          <w:sz w:val="28"/>
          <w:szCs w:val="28"/>
        </w:rPr>
        <w:t>Зангер</w:t>
      </w:r>
      <w:proofErr w:type="spellEnd"/>
      <w:r w:rsidRPr="0065643C">
        <w:rPr>
          <w:rFonts w:ascii="Times New Roman" w:hAnsi="Times New Roman" w:cs="Times New Roman"/>
          <w:sz w:val="28"/>
          <w:szCs w:val="28"/>
        </w:rPr>
        <w:t>» (Алматы, 31 мая - 1 июня 2012 г.) / Отв. ред. М.К. Сулейменов. Алматы, 2012. 646 с.</w:t>
      </w:r>
    </w:p>
    <w:bookmarkEnd w:id="2"/>
    <w:p w:rsidR="0065643C" w:rsidRPr="0065643C" w:rsidRDefault="0065643C" w:rsidP="0065643C">
      <w:pPr>
        <w:rPr>
          <w:rFonts w:ascii="Times New Roman" w:hAnsi="Times New Roman" w:cs="Times New Roman"/>
          <w:sz w:val="28"/>
          <w:szCs w:val="28"/>
        </w:rPr>
      </w:pPr>
    </w:p>
    <w:sectPr w:rsidR="0065643C" w:rsidRPr="006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645E"/>
    <w:multiLevelType w:val="hybridMultilevel"/>
    <w:tmpl w:val="6F8CE5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5A"/>
    <w:rsid w:val="0065643C"/>
    <w:rsid w:val="00766F37"/>
    <w:rsid w:val="00E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C587"/>
  <w15:chartTrackingRefBased/>
  <w15:docId w15:val="{2CED14D2-719B-47F6-A2D1-2CCCB18A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65643C"/>
    <w:pPr>
      <w:spacing w:after="100"/>
    </w:pPr>
    <w:rPr>
      <w:kern w:val="2"/>
      <w14:ligatures w14:val="standardContextual"/>
    </w:rPr>
  </w:style>
  <w:style w:type="character" w:styleId="a3">
    <w:name w:val="Hyperlink"/>
    <w:basedOn w:val="a0"/>
    <w:uiPriority w:val="99"/>
    <w:unhideWhenUsed/>
    <w:rsid w:val="0065643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643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4">
    <w:name w:val="List Paragraph"/>
    <w:basedOn w:val="a"/>
    <w:uiPriority w:val="34"/>
    <w:qFormat/>
    <w:rsid w:val="0065643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1665255" TargetMode="External"/><Relationship Id="rId5" Type="http://schemas.openxmlformats.org/officeDocument/2006/relationships/hyperlink" Target="https://www.zakon.kz/4955630-sovremennye-problemy-grazhdanskog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2024-10-31T06:27:00Z</dcterms:created>
  <dcterms:modified xsi:type="dcterms:W3CDTF">2024-10-31T06:29:00Z</dcterms:modified>
</cp:coreProperties>
</file>