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8F" w:rsidRDefault="003A70B6" w:rsidP="003A70B6">
      <w:pPr>
        <w:jc w:val="center"/>
        <w:rPr>
          <w:rFonts w:ascii="Times New Roman" w:hAnsi="Times New Roman" w:cs="Times New Roman"/>
          <w:sz w:val="28"/>
        </w:rPr>
      </w:pPr>
      <w:r w:rsidRPr="003A70B6">
        <w:rPr>
          <w:rFonts w:ascii="Times New Roman" w:hAnsi="Times New Roman" w:cs="Times New Roman"/>
          <w:sz w:val="28"/>
        </w:rPr>
        <w:t>Кр_Затраты производства</w:t>
      </w:r>
    </w:p>
    <w:p w:rsidR="003A70B6" w:rsidRDefault="003A70B6" w:rsidP="003A70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Стр_29</w:t>
      </w:r>
    </w:p>
    <w:sdt>
      <w:sdtPr>
        <w:rPr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lang w:eastAsia="en-US"/>
        </w:rPr>
        <w:id w:val="13314205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3A70B6" w:rsidRPr="004C29F9" w:rsidRDefault="003A70B6" w:rsidP="003A70B6">
          <w:pPr>
            <w:pStyle w:val="a3"/>
            <w:spacing w:before="0" w:line="240" w:lineRule="auto"/>
            <w:ind w:right="567"/>
            <w:rPr>
              <w:rFonts w:ascii="Times New Roman" w:hAnsi="Times New Roman" w:cs="Times New Roman"/>
            </w:rPr>
          </w:pPr>
        </w:p>
        <w:p w:rsidR="003A70B6" w:rsidRPr="004C29F9" w:rsidRDefault="003A70B6" w:rsidP="003A70B6">
          <w:pPr>
            <w:pStyle w:val="11"/>
            <w:tabs>
              <w:tab w:val="right" w:leader="dot" w:pos="9629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C29F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C29F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C29F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3486586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3A70B6" w:rsidRPr="004C29F9" w:rsidRDefault="003A70B6" w:rsidP="003A70B6">
          <w:pPr>
            <w:pStyle w:val="11"/>
            <w:tabs>
              <w:tab w:val="right" w:leader="dot" w:pos="9629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87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Экономическая сущность учета денежных средств в кассе</w:t>
            </w:r>
          </w:hyperlink>
        </w:p>
        <w:p w:rsidR="003A70B6" w:rsidRPr="004C29F9" w:rsidRDefault="003A70B6" w:rsidP="003A70B6">
          <w:pPr>
            <w:pStyle w:val="2"/>
            <w:tabs>
              <w:tab w:val="right" w:leader="dot" w:pos="9629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88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Понятие денежных средств и их классификация</w:t>
            </w:r>
          </w:hyperlink>
        </w:p>
        <w:p w:rsidR="003A70B6" w:rsidRPr="004C29F9" w:rsidRDefault="003A70B6" w:rsidP="003A70B6">
          <w:pPr>
            <w:pStyle w:val="2"/>
            <w:tabs>
              <w:tab w:val="right" w:leader="dot" w:pos="9629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89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Методологические аспекты организации учета денег в соответствии с МСФО</w:t>
            </w:r>
          </w:hyperlink>
        </w:p>
        <w:p w:rsidR="003A70B6" w:rsidRPr="004C29F9" w:rsidRDefault="003A70B6" w:rsidP="003A70B6">
          <w:pPr>
            <w:pStyle w:val="11"/>
            <w:tabs>
              <w:tab w:val="right" w:leader="dot" w:pos="9629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0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Финансовый учет денежных средств в кассе на примере деятельности </w:t>
            </w:r>
          </w:hyperlink>
        </w:p>
        <w:p w:rsidR="003A70B6" w:rsidRPr="004C29F9" w:rsidRDefault="003A70B6" w:rsidP="003A70B6">
          <w:pPr>
            <w:pStyle w:val="2"/>
            <w:tabs>
              <w:tab w:val="right" w:leader="dot" w:pos="9629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1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Синтетический учет денежных средств в кассе</w:t>
            </w:r>
          </w:hyperlink>
        </w:p>
        <w:p w:rsidR="003A70B6" w:rsidRPr="004C29F9" w:rsidRDefault="003A70B6" w:rsidP="003A70B6">
          <w:pPr>
            <w:pStyle w:val="2"/>
            <w:tabs>
              <w:tab w:val="right" w:leader="dot" w:pos="9629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2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Документальное оформление кассовых операций</w:t>
            </w:r>
          </w:hyperlink>
        </w:p>
        <w:p w:rsidR="003A70B6" w:rsidRPr="004C29F9" w:rsidRDefault="003A70B6" w:rsidP="003A70B6">
          <w:pPr>
            <w:pStyle w:val="2"/>
            <w:tabs>
              <w:tab w:val="right" w:leader="dot" w:pos="9629"/>
            </w:tabs>
            <w:spacing w:after="0" w:line="240" w:lineRule="auto"/>
            <w:ind w:left="0"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3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Инвентаризация денежных средств</w:t>
            </w:r>
          </w:hyperlink>
        </w:p>
        <w:p w:rsidR="003A70B6" w:rsidRPr="004C29F9" w:rsidRDefault="003A70B6" w:rsidP="003A70B6">
          <w:pPr>
            <w:pStyle w:val="11"/>
            <w:tabs>
              <w:tab w:val="right" w:leader="dot" w:pos="9629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4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Основные направления совершенствования учета денежных средств на предприятии</w:t>
            </w:r>
          </w:hyperlink>
          <w:hyperlink w:anchor="_Toc473486595" w:history="1"/>
        </w:p>
        <w:p w:rsidR="003A70B6" w:rsidRPr="004C29F9" w:rsidRDefault="003A70B6" w:rsidP="003A70B6">
          <w:pPr>
            <w:pStyle w:val="11"/>
            <w:tabs>
              <w:tab w:val="right" w:leader="dot" w:pos="9629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6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3A70B6" w:rsidRPr="004C29F9" w:rsidRDefault="003A70B6" w:rsidP="003A70B6">
          <w:pPr>
            <w:pStyle w:val="11"/>
            <w:tabs>
              <w:tab w:val="right" w:leader="dot" w:pos="9629"/>
            </w:tabs>
            <w:spacing w:after="0" w:line="240" w:lineRule="auto"/>
            <w:ind w:right="56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486597" w:history="1">
            <w:r w:rsidRPr="004C29F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3A70B6" w:rsidRDefault="003A70B6" w:rsidP="003A70B6">
          <w:pPr>
            <w:spacing w:after="0" w:line="240" w:lineRule="auto"/>
            <w:ind w:right="567"/>
          </w:pPr>
          <w:r w:rsidRPr="004C29F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A70B6" w:rsidRDefault="003A70B6" w:rsidP="003A70B6"/>
    <w:p w:rsidR="004C0AD4" w:rsidRPr="004C0AD4" w:rsidRDefault="003A70B6" w:rsidP="004C0AD4">
      <w:pPr>
        <w:pStyle w:val="a5"/>
        <w:widowControl w:val="0"/>
        <w:jc w:val="both"/>
        <w:rPr>
          <w:rFonts w:eastAsiaTheme="majorEastAsia"/>
          <w:b/>
          <w:bCs/>
          <w:noProof/>
          <w:szCs w:val="28"/>
        </w:rPr>
      </w:pPr>
      <w:r w:rsidRPr="00017A6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92A3" wp14:editId="668E4DD4">
                <wp:simplePos x="0" y="0"/>
                <wp:positionH relativeFrom="column">
                  <wp:posOffset>2005965</wp:posOffset>
                </wp:positionH>
                <wp:positionV relativeFrom="paragraph">
                  <wp:posOffset>4920615</wp:posOffset>
                </wp:positionV>
                <wp:extent cx="2374265" cy="700405"/>
                <wp:effectExtent l="0" t="0" r="5080" b="4445"/>
                <wp:wrapNone/>
                <wp:docPr id="2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0B6" w:rsidRDefault="003A70B6" w:rsidP="003A70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92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7.95pt;margin-top:387.45pt;width:186.95pt;height:55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" stroked="f">
                <v:textbox>
                  <w:txbxContent>
                    <w:p w:rsidR="003A70B6" w:rsidRDefault="003A70B6" w:rsidP="003A70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Toc473486596"/>
      <w:r w:rsidR="004C0AD4" w:rsidRPr="004C0AD4">
        <w:rPr>
          <w:noProof/>
        </w:rPr>
        <w:lastRenderedPageBreak/>
        <w:t>Заключение</w:t>
      </w:r>
      <w:bookmarkEnd w:id="0"/>
    </w:p>
    <w:p w:rsidR="004C0AD4" w:rsidRPr="004C0AD4" w:rsidRDefault="004C0AD4" w:rsidP="004C0AD4">
      <w:pPr>
        <w:pStyle w:val="a5"/>
        <w:widowControl w:val="0"/>
        <w:tabs>
          <w:tab w:val="left" w:pos="804"/>
        </w:tabs>
        <w:ind w:firstLine="567"/>
        <w:jc w:val="both"/>
        <w:rPr>
          <w:bCs/>
          <w:szCs w:val="28"/>
          <w:lang w:val="kk-KZ"/>
        </w:rPr>
      </w:pPr>
    </w:p>
    <w:p w:rsidR="004C0AD4" w:rsidRPr="004C0AD4" w:rsidRDefault="004C0AD4" w:rsidP="004C0AD4">
      <w:pPr>
        <w:pStyle w:val="a5"/>
        <w:widowControl w:val="0"/>
        <w:tabs>
          <w:tab w:val="left" w:pos="426"/>
        </w:tabs>
        <w:ind w:firstLine="244"/>
        <w:jc w:val="both"/>
        <w:rPr>
          <w:bCs/>
          <w:szCs w:val="28"/>
        </w:rPr>
      </w:pPr>
      <w:r w:rsidRPr="004C0AD4">
        <w:rPr>
          <w:spacing w:val="-4"/>
        </w:rPr>
        <w:t xml:space="preserve">Проведенное исследование убедило в многоаспектности темы курсовой работы. </w:t>
      </w:r>
      <w:r w:rsidRPr="004C0AD4">
        <w:rPr>
          <w:szCs w:val="28"/>
        </w:rPr>
        <w:t xml:space="preserve">Цель исследования состояла в </w:t>
      </w:r>
      <w:r w:rsidRPr="004C0AD4">
        <w:rPr>
          <w:bCs/>
          <w:szCs w:val="28"/>
          <w:lang w:val="kk-KZ"/>
        </w:rPr>
        <w:t>исследовании учета денежных средств на предприятии и направлениях совершенствования их учета на предприятии</w:t>
      </w:r>
      <w:r w:rsidRPr="004C0AD4">
        <w:rPr>
          <w:bCs/>
          <w:szCs w:val="28"/>
        </w:rPr>
        <w:t>.</w:t>
      </w:r>
    </w:p>
    <w:p w:rsidR="004C0AD4" w:rsidRPr="004C0AD4" w:rsidRDefault="004C0AD4" w:rsidP="004C0AD4">
      <w:pPr>
        <w:pStyle w:val="a5"/>
        <w:widowControl w:val="0"/>
        <w:tabs>
          <w:tab w:val="left" w:pos="426"/>
        </w:tabs>
        <w:ind w:firstLine="244"/>
        <w:jc w:val="both"/>
        <w:rPr>
          <w:szCs w:val="28"/>
        </w:rPr>
      </w:pPr>
      <w:r w:rsidRPr="004C0AD4">
        <w:rPr>
          <w:szCs w:val="28"/>
        </w:rPr>
        <w:t>Данная цель была реализована путем решения ряда задач, в результате чего были сформулированы основные выводы по исследованию.</w:t>
      </w:r>
    </w:p>
    <w:p w:rsidR="004C0AD4" w:rsidRPr="004C0AD4" w:rsidRDefault="004C0AD4" w:rsidP="004C0AD4">
      <w:pPr>
        <w:pStyle w:val="a5"/>
        <w:widowControl w:val="0"/>
        <w:tabs>
          <w:tab w:val="left" w:pos="426"/>
        </w:tabs>
        <w:ind w:firstLine="244"/>
        <w:jc w:val="both"/>
        <w:rPr>
          <w:szCs w:val="28"/>
        </w:rPr>
      </w:pPr>
      <w:r w:rsidRPr="004C0AD4">
        <w:rPr>
          <w:szCs w:val="28"/>
        </w:rPr>
        <w:t>В первой главе был проведен анализ теоретических аспектов учета денежных средств предприятия, который позволил заключить, что:</w:t>
      </w:r>
    </w:p>
    <w:p w:rsidR="004C0AD4" w:rsidRPr="004C0AD4" w:rsidRDefault="004C0AD4" w:rsidP="004C0AD4">
      <w:pPr>
        <w:pStyle w:val="ConsNormal"/>
        <w:ind w:righ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4C0AD4">
        <w:rPr>
          <w:rFonts w:ascii="Times New Roman" w:hAnsi="Times New Roman" w:cs="Times New Roman"/>
          <w:bCs/>
          <w:szCs w:val="28"/>
        </w:rPr>
        <w:t xml:space="preserve">- </w:t>
      </w:r>
      <w:r w:rsidRPr="004C0AD4">
        <w:rPr>
          <w:rFonts w:ascii="Times New Roman" w:hAnsi="Times New Roman" w:cs="Times New Roman"/>
          <w:sz w:val="28"/>
          <w:szCs w:val="28"/>
        </w:rPr>
        <w:t xml:space="preserve">Денежные средства организации представляют собой совокупность денег, находящихся в кассе, на банковских расчетных, валютных, специальных и депозитных счетах, в выставленных аккредитивах, чековых книжках, переводах в пути и денежных документах. </w:t>
      </w:r>
    </w:p>
    <w:p w:rsidR="004C0AD4" w:rsidRPr="004C0AD4" w:rsidRDefault="004C0AD4" w:rsidP="004C0AD4">
      <w:pPr>
        <w:pStyle w:val="ConsNormal"/>
        <w:ind w:righ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4C0AD4">
        <w:rPr>
          <w:rFonts w:ascii="Times New Roman" w:hAnsi="Times New Roman" w:cs="Times New Roman"/>
          <w:sz w:val="28"/>
          <w:szCs w:val="28"/>
        </w:rPr>
        <w:t xml:space="preserve">В процессе хозяйственной деятельности организации постоянно ведут взаимные денежные расчеты. Денежные расчеты производятся либо в виде безналичных платежей, либо наличными деньгами. </w:t>
      </w:r>
    </w:p>
    <w:p w:rsidR="004C0AD4" w:rsidRPr="004C0AD4" w:rsidRDefault="003A70B6" w:rsidP="004C0AD4">
      <w:pPr>
        <w:pStyle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br w:type="page"/>
      </w:r>
      <w:bookmarkStart w:id="1" w:name="_Toc473486597"/>
      <w:r w:rsidR="004C0AD4" w:rsidRPr="004C0A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p w:rsidR="004C0AD4" w:rsidRPr="004C0AD4" w:rsidRDefault="004C0AD4" w:rsidP="004C0AD4">
      <w:pPr>
        <w:spacing w:after="0" w:line="240" w:lineRule="auto"/>
        <w:ind w:firstLine="244"/>
        <w:rPr>
          <w:rFonts w:ascii="Calibri" w:eastAsia="Calibri" w:hAnsi="Calibri" w:cs="Times New Roman"/>
          <w:sz w:val="28"/>
          <w:szCs w:val="28"/>
        </w:rPr>
      </w:pPr>
    </w:p>
    <w:p w:rsidR="004C0AD4" w:rsidRPr="004C0AD4" w:rsidRDefault="004C0AD4" w:rsidP="004C0AD4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Международный стандарт финансовой отчетности (IAS) 7 "Отчет о движении денежных средств" (ред. от 07.05.2013)</w:t>
      </w:r>
    </w:p>
    <w:p w:rsidR="004C0AD4" w:rsidRPr="004C0AD4" w:rsidRDefault="004C0AD4" w:rsidP="004C0AD4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proofErr w:type="spellStart"/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Мадиева</w:t>
      </w:r>
      <w:proofErr w:type="spellEnd"/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К.С. Бухгалтерский учет и аудит: Учебно-методический комплекс. - Караганда: Издательство КЭУ, 2010. – 211с.</w:t>
      </w:r>
    </w:p>
    <w:p w:rsidR="004C0AD4" w:rsidRPr="004C0AD4" w:rsidRDefault="004C0AD4" w:rsidP="004C0AD4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proofErr w:type="spellStart"/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Нурсеитов</w:t>
      </w:r>
      <w:proofErr w:type="spellEnd"/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Э.О. Бухгалтерский учет в организациях: Учебное пособие. – Алматы, </w:t>
      </w:r>
      <w:proofErr w:type="gramStart"/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2012.-</w:t>
      </w:r>
      <w:proofErr w:type="gramEnd"/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427с.</w:t>
      </w:r>
    </w:p>
    <w:p w:rsidR="004C0AD4" w:rsidRPr="004C0AD4" w:rsidRDefault="004C0AD4" w:rsidP="004C0AD4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Правила применения контрольно-кассовых машин с фискальной памятью, утвержденные Постановлением Правительства Республики Казахстан №1034 от 6 августа 2001 года</w:t>
      </w:r>
    </w:p>
    <w:p w:rsidR="004C0AD4" w:rsidRPr="004C0AD4" w:rsidRDefault="004C0AD4" w:rsidP="004C0AD4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Приказ Министерства финансов от 30.12.2008 года № 635 "Об утверждении государственного реестра контрольно-кассовых машин"</w:t>
      </w:r>
    </w:p>
    <w:p w:rsidR="004C0AD4" w:rsidRPr="004C0AD4" w:rsidRDefault="004C0AD4" w:rsidP="004C0AD4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firstLine="244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C0AD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Документооборот по учету денег и расчетов компании. – Алматы: Издательский дом «БИКО», 2011. – 32 с.</w:t>
      </w:r>
    </w:p>
    <w:p w:rsidR="004C0AD4" w:rsidRDefault="004C0AD4">
      <w:bookmarkStart w:id="2" w:name="_GoBack"/>
      <w:bookmarkEnd w:id="2"/>
      <w:r>
        <w:br w:type="page"/>
      </w:r>
    </w:p>
    <w:p w:rsidR="003A70B6" w:rsidRDefault="003A70B6"/>
    <w:p w:rsidR="003A70B6" w:rsidRDefault="003A70B6" w:rsidP="003A70B6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3A70B6" w:rsidRPr="003A70B6" w:rsidRDefault="003A70B6" w:rsidP="003A70B6">
      <w:pPr>
        <w:rPr>
          <w:rFonts w:ascii="Times New Roman" w:hAnsi="Times New Roman" w:cs="Times New Roman"/>
          <w:sz w:val="28"/>
        </w:rPr>
      </w:pPr>
    </w:p>
    <w:sectPr w:rsidR="003A70B6" w:rsidRPr="003A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902"/>
    <w:multiLevelType w:val="hybridMultilevel"/>
    <w:tmpl w:val="82FC85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D0"/>
    <w:rsid w:val="00353ED0"/>
    <w:rsid w:val="003A70B6"/>
    <w:rsid w:val="004C0AD4"/>
    <w:rsid w:val="00D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4D5"/>
  <w15:chartTrackingRefBased/>
  <w15:docId w15:val="{65E6E994-4BA1-40F4-AAE3-063CDB97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3A70B6"/>
    <w:pPr>
      <w:spacing w:before="480" w:line="276" w:lineRule="auto"/>
      <w:outlineLvl w:val="9"/>
    </w:pPr>
    <w:rPr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70B6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3A70B6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3A70B6"/>
    <w:rPr>
      <w:color w:val="0563C1" w:themeColor="hyperlink"/>
      <w:u w:val="single"/>
    </w:rPr>
  </w:style>
  <w:style w:type="paragraph" w:styleId="a5">
    <w:name w:val="Body Text"/>
    <w:aliases w:val="Знак Знак,Знак Знак Знак Знак Знак,Знак Знак Знак Знак,Знак Знак Знак Знак Знак Знак Знак Знак,Body3,paragraph 2,paragraph 21,L1 Body Text,gl,табл,Рабочий, Знак Знак, Знак,Знак Знак Знак,Знак,b"/>
    <w:basedOn w:val="a"/>
    <w:link w:val="a6"/>
    <w:semiHidden/>
    <w:rsid w:val="004C0A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Знак Знак Знак1,Знак Знак Знак Знак Знак Знак,Знак Знак Знак Знак Знак1,Знак Знак Знак Знак Знак Знак Знак Знак Знак,Body3 Знак,paragraph 2 Знак,paragraph 21 Знак,L1 Body Text Знак,gl Знак,табл Знак,Рабочий Знак, Знак Знак Знак1"/>
    <w:basedOn w:val="a0"/>
    <w:link w:val="a5"/>
    <w:semiHidden/>
    <w:rsid w:val="004C0A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C0AD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1</cp:revision>
  <dcterms:created xsi:type="dcterms:W3CDTF">2019-01-10T07:58:00Z</dcterms:created>
  <dcterms:modified xsi:type="dcterms:W3CDTF">2019-01-10T08:46:00Z</dcterms:modified>
</cp:coreProperties>
</file>