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9A" w:rsidRDefault="00E9569A" w:rsidP="00E956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 ЗАПАСОВ</w:t>
      </w:r>
    </w:p>
    <w:p w:rsidR="00B46875" w:rsidRDefault="00E9569A">
      <w:proofErr w:type="spellStart"/>
      <w:r>
        <w:t>СТР</w:t>
      </w:r>
      <w:proofErr w:type="spellEnd"/>
      <w:r>
        <w:t>-47</w:t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Содержание</w:t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ВВЕДЕНИЕ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1 ХАРАКТЕРИСТИКА ОРГАНИЗАЦ</w:t>
      </w:r>
      <w:proofErr w:type="gramStart"/>
      <w:r w:rsidRPr="00E9569A">
        <w:rPr>
          <w:rFonts w:ascii="Times New Roman" w:hAnsi="Times New Roman"/>
          <w:sz w:val="28"/>
          <w:szCs w:val="28"/>
        </w:rPr>
        <w:t>ИИ И ЕЕ</w:t>
      </w:r>
      <w:proofErr w:type="gramEnd"/>
      <w:r w:rsidRPr="00E9569A">
        <w:rPr>
          <w:rFonts w:ascii="Times New Roman" w:hAnsi="Times New Roman"/>
          <w:sz w:val="28"/>
          <w:szCs w:val="28"/>
        </w:rPr>
        <w:t xml:space="preserve"> УЧЕТНАЯ ПОЛИТИКА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1.1 Краткое описание деятельности предприятия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1.2 Организация работы бухгалтерской службы организации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 Учетная политика предприятия</w:t>
      </w:r>
      <w:r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1.3.1 Теоретические аспекты учетной политики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1.3.2 Отражение учета запасов в учетной политике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 ОРГАНИЗ</w:t>
      </w:r>
      <w:r>
        <w:rPr>
          <w:rFonts w:ascii="Times New Roman" w:hAnsi="Times New Roman"/>
          <w:sz w:val="28"/>
          <w:szCs w:val="28"/>
        </w:rPr>
        <w:t xml:space="preserve">АЦИЯ УЧЕТА ЗАПАСОВ НА ПРИМЕРЕ  </w:t>
      </w:r>
      <w:r w:rsidRPr="00E9569A">
        <w:rPr>
          <w:rFonts w:ascii="Times New Roman" w:hAnsi="Times New Roman"/>
          <w:sz w:val="28"/>
          <w:szCs w:val="28"/>
        </w:rPr>
        <w:t xml:space="preserve"> «» </w:t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2.1 Теоретические аспекты учета запасов</w:t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2.1.1 Запасы как важнейший элемент оборотного капитала хозяйствующего субъекта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 xml:space="preserve">2.1.2 Методические аспекты оценки запасов по </w:t>
      </w:r>
      <w:proofErr w:type="gramStart"/>
      <w:r w:rsidRPr="00E9569A">
        <w:rPr>
          <w:rFonts w:ascii="Times New Roman" w:hAnsi="Times New Roman"/>
          <w:sz w:val="28"/>
          <w:szCs w:val="28"/>
        </w:rPr>
        <w:t>национальному</w:t>
      </w:r>
      <w:proofErr w:type="gramEnd"/>
      <w:r w:rsidRPr="00E9569A">
        <w:rPr>
          <w:rFonts w:ascii="Times New Roman" w:hAnsi="Times New Roman"/>
          <w:sz w:val="28"/>
          <w:szCs w:val="28"/>
        </w:rPr>
        <w:t xml:space="preserve"> и международным стандартам учета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2.2 Организация учета запасов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2.2.1 Документальн</w:t>
      </w:r>
      <w:r>
        <w:rPr>
          <w:rFonts w:ascii="Times New Roman" w:hAnsi="Times New Roman"/>
          <w:sz w:val="28"/>
          <w:szCs w:val="28"/>
        </w:rPr>
        <w:t>ое оформление движения запасов</w:t>
      </w:r>
      <w:r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2.2.2 Отражение запасов на счетах бухгалтерского учета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2.2.3 Аналитический и синтетический учет в бухгалтерии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2.3 Анализ показателей по наличию и использованию запасов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2.4 Инвентаризация и раскрытие бухгалтерской информации по учету запасов в финансовой отчетности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ЗАКЛЮЧЕНИЕ</w:t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СПИ</w:t>
      </w:r>
      <w:r>
        <w:rPr>
          <w:rFonts w:ascii="Times New Roman" w:hAnsi="Times New Roman"/>
          <w:sz w:val="28"/>
          <w:szCs w:val="28"/>
        </w:rPr>
        <w:t>СОК ИСПОЛЬЗОВАННЫХ ИСТОЧНИКОВ</w:t>
      </w:r>
      <w:r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ПРИЛОЖЕНИЕ А «Методы оценки измерения запасов»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ПРИЛОЖЕНИЕ Б «Приходный ордер»</w:t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ПРИЛОЖЕНИЕ В «Приказ о проведении инвентаризации»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ПРИЛОЖЕНИЕ Г «Расписка»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9A">
        <w:rPr>
          <w:rFonts w:ascii="Times New Roman" w:hAnsi="Times New Roman"/>
          <w:sz w:val="28"/>
          <w:szCs w:val="28"/>
        </w:rPr>
        <w:t>ГРАФИЧЕСКАЯ ЧАСТЬ</w:t>
      </w:r>
      <w:r w:rsidRPr="00E9569A">
        <w:rPr>
          <w:rFonts w:ascii="Times New Roman" w:hAnsi="Times New Roman"/>
          <w:sz w:val="28"/>
          <w:szCs w:val="28"/>
        </w:rPr>
        <w:tab/>
      </w:r>
    </w:p>
    <w:p w:rsidR="00E9569A" w:rsidRDefault="00E956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9569A" w:rsidRPr="00E9569A" w:rsidRDefault="00E9569A" w:rsidP="00E956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569A" w:rsidRDefault="00E9569A" w:rsidP="00E9569A">
      <w:pPr>
        <w:pStyle w:val="1"/>
      </w:pPr>
      <w:bookmarkStart w:id="0" w:name="_Toc406411872"/>
      <w:r>
        <w:t>ЗАКЛЮЧЕНИЕ</w:t>
      </w:r>
      <w:bookmarkEnd w:id="0"/>
    </w:p>
    <w:p w:rsidR="00E9569A" w:rsidRDefault="00E9569A" w:rsidP="00E9569A">
      <w:pPr>
        <w:pStyle w:val="a3"/>
        <w:widowControl w:val="0"/>
        <w:tabs>
          <w:tab w:val="left" w:pos="900"/>
        </w:tabs>
        <w:ind w:firstLine="244"/>
        <w:jc w:val="both"/>
        <w:rPr>
          <w:color w:val="000000"/>
        </w:rPr>
      </w:pPr>
    </w:p>
    <w:p w:rsidR="00E9569A" w:rsidRDefault="00E9569A" w:rsidP="00E9569A">
      <w:pPr>
        <w:pStyle w:val="a3"/>
        <w:widowControl w:val="0"/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В результате проведенного исследования можно сделать следующие выводы:</w:t>
      </w:r>
    </w:p>
    <w:p w:rsidR="00E9569A" w:rsidRDefault="00E9569A" w:rsidP="00E9569A">
      <w:pPr>
        <w:pStyle w:val="a3"/>
        <w:widowControl w:val="0"/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Запасы (сырье, материалы, топливо и т.д.) являются предметами, на которые направлен труд человека с целью получения готовой продукции. В качестве товарно-материальных запасов выступают предметы труда, которые наряду со средствами труда участвуют в процессе производства.</w:t>
      </w:r>
    </w:p>
    <w:p w:rsidR="00E9569A" w:rsidRDefault="00E9569A" w:rsidP="00E9569A">
      <w:pPr>
        <w:pStyle w:val="a3"/>
        <w:widowControl w:val="0"/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>По МСФО (</w:t>
      </w:r>
      <w:proofErr w:type="spellStart"/>
      <w:r>
        <w:rPr>
          <w:color w:val="000000"/>
        </w:rPr>
        <w:t>IAS</w:t>
      </w:r>
      <w:proofErr w:type="spellEnd"/>
      <w:r>
        <w:rPr>
          <w:color w:val="000000"/>
        </w:rPr>
        <w:t xml:space="preserve">) №2 «Запасы» предусмотрены три метода определения себестоимости и оценки запасов: метод средневзвешенной стоимости; метод </w:t>
      </w:r>
      <w:proofErr w:type="spellStart"/>
      <w:r>
        <w:rPr>
          <w:color w:val="000000"/>
        </w:rPr>
        <w:t>ФИФО</w:t>
      </w:r>
      <w:proofErr w:type="spellEnd"/>
      <w:r>
        <w:rPr>
          <w:color w:val="000000"/>
        </w:rPr>
        <w:t xml:space="preserve"> (первое поступление - первый отпуск); метод специфической идентификации. </w:t>
      </w:r>
    </w:p>
    <w:p w:rsidR="00E9569A" w:rsidRDefault="00E9569A" w:rsidP="00E9569A">
      <w:pPr>
        <w:pStyle w:val="a3"/>
        <w:widowControl w:val="0"/>
        <w:tabs>
          <w:tab w:val="left" w:pos="90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Участвуя в обороте краткосрочных активов предприятия товарно-материальные </w:t>
      </w:r>
      <w:proofErr w:type="gramStart"/>
      <w:r>
        <w:rPr>
          <w:color w:val="000000"/>
        </w:rPr>
        <w:t>запасы</w:t>
      </w:r>
      <w:proofErr w:type="gramEnd"/>
      <w:r>
        <w:rPr>
          <w:color w:val="000000"/>
        </w:rPr>
        <w:t xml:space="preserve"> генерируют доход, и от скорости оборачиваемости зависит эффективность предприятия, его деловая активность. Особое значение здесь имеет правильно поставленный бухгалтерский учет, который имеет в числе основных задач объективное отражение состояния товарно-материальных запасов. Учет товарно-материальных ценностей на предприятии организуется в соответствии с Типовым планом счетов бухгалтерского учета от 23.05.2007  в разделе 1 «Краткосрочные активы» в подразделе 1300 «Запасы».</w:t>
      </w:r>
    </w:p>
    <w:p w:rsidR="00E9569A" w:rsidRDefault="00E9569A">
      <w:r>
        <w:br w:type="page"/>
      </w:r>
    </w:p>
    <w:p w:rsidR="00E9569A" w:rsidRDefault="00E9569A" w:rsidP="00E9569A">
      <w:pPr>
        <w:pStyle w:val="1"/>
      </w:pPr>
      <w:bookmarkStart w:id="1" w:name="_Toc406411873"/>
      <w:r>
        <w:lastRenderedPageBreak/>
        <w:t>СПИСОК ИСПОЛЬЗОВАННЫХ ИСТОЧНИКОВ</w:t>
      </w:r>
      <w:bookmarkEnd w:id="1"/>
    </w:p>
    <w:p w:rsidR="00E9569A" w:rsidRDefault="00E9569A" w:rsidP="00E9569A"/>
    <w:p w:rsidR="00E9569A" w:rsidRDefault="00E9569A" w:rsidP="00E9569A">
      <w:pPr>
        <w:widowControl w:val="0"/>
        <w:numPr>
          <w:ilvl w:val="0"/>
          <w:numId w:val="1"/>
        </w:numPr>
        <w:tabs>
          <w:tab w:val="clear" w:pos="1440"/>
          <w:tab w:val="left" w:pos="564"/>
          <w:tab w:val="num" w:pos="1164"/>
          <w:tab w:val="num" w:pos="18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rFonts w:ascii="Times New Roman" w:hAnsi="Times New Roman"/>
          <w:bCs/>
          <w:color w:val="000000"/>
          <w:sz w:val="28"/>
        </w:rPr>
        <w:softHyphen/>
        <w:t>публики Казахстан от 28 февраля 2007, №234-</w:t>
      </w:r>
      <w:proofErr w:type="spellStart"/>
      <w:r>
        <w:rPr>
          <w:rFonts w:ascii="Times New Roman" w:hAnsi="Times New Roman"/>
          <w:bCs/>
          <w:color w:val="000000"/>
          <w:sz w:val="28"/>
        </w:rPr>
        <w:t>III</w:t>
      </w:r>
      <w:proofErr w:type="spellEnd"/>
      <w:r>
        <w:rPr>
          <w:rFonts w:ascii="Times New Roman" w:hAnsi="Times New Roman"/>
          <w:bCs/>
          <w:color w:val="000000"/>
          <w:sz w:val="28"/>
        </w:rPr>
        <w:t xml:space="preserve"> (с изменениями и дополнениями по состоянию на 26.12.2012 года).</w:t>
      </w:r>
    </w:p>
    <w:p w:rsidR="00E9569A" w:rsidRDefault="00E9569A" w:rsidP="00E9569A">
      <w:pPr>
        <w:widowControl w:val="0"/>
        <w:numPr>
          <w:ilvl w:val="0"/>
          <w:numId w:val="1"/>
        </w:numPr>
        <w:tabs>
          <w:tab w:val="clear" w:pos="1440"/>
          <w:tab w:val="left" w:pos="564"/>
          <w:tab w:val="num" w:pos="1164"/>
          <w:tab w:val="num" w:pos="18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Национальный стандарт финансовой отчетности, утвержденный Приказом Министра финансов </w:t>
      </w:r>
      <w:proofErr w:type="spellStart"/>
      <w:r>
        <w:rPr>
          <w:rFonts w:ascii="Times New Roman" w:hAnsi="Times New Roman"/>
          <w:sz w:val="28"/>
        </w:rPr>
        <w:t>РК</w:t>
      </w:r>
      <w:proofErr w:type="spellEnd"/>
      <w:r>
        <w:rPr>
          <w:rFonts w:ascii="Times New Roman" w:hAnsi="Times New Roman"/>
          <w:sz w:val="28"/>
        </w:rPr>
        <w:t xml:space="preserve"> от 31.01.2013 года №50</w:t>
      </w:r>
    </w:p>
    <w:p w:rsidR="00E9569A" w:rsidRDefault="00E9569A" w:rsidP="00E9569A">
      <w:pPr>
        <w:widowControl w:val="0"/>
        <w:numPr>
          <w:ilvl w:val="0"/>
          <w:numId w:val="1"/>
        </w:numPr>
        <w:tabs>
          <w:tab w:val="clear" w:pos="1440"/>
          <w:tab w:val="left" w:pos="564"/>
          <w:tab w:val="num" w:pos="1164"/>
          <w:tab w:val="num" w:pos="18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Типовой план счетов от 23.05.2007, утвержденный Приказом Министра Финансов Республики Казахстан № 185.</w:t>
      </w:r>
    </w:p>
    <w:p w:rsidR="00E9569A" w:rsidRDefault="00E9569A" w:rsidP="00E9569A">
      <w:pPr>
        <w:widowControl w:val="0"/>
        <w:numPr>
          <w:ilvl w:val="0"/>
          <w:numId w:val="1"/>
        </w:numPr>
        <w:tabs>
          <w:tab w:val="clear" w:pos="1440"/>
          <w:tab w:val="left" w:pos="564"/>
          <w:tab w:val="num" w:pos="1164"/>
          <w:tab w:val="num" w:pos="18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налогах и других обязательных платежах в бюджет Кодекс Республики Казахстан от 10 декабря 2008 года (с изменениями и дополнениями по состоянию на 15.01.2014 года)</w:t>
      </w:r>
    </w:p>
    <w:p w:rsidR="00E9569A" w:rsidRDefault="00E9569A" w:rsidP="00E9569A">
      <w:pPr>
        <w:widowControl w:val="0"/>
        <w:numPr>
          <w:ilvl w:val="0"/>
          <w:numId w:val="1"/>
        </w:numPr>
        <w:tabs>
          <w:tab w:val="clear" w:pos="1440"/>
          <w:tab w:val="left" w:pos="564"/>
          <w:tab w:val="num" w:pos="1164"/>
          <w:tab w:val="num" w:pos="18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</w:rPr>
      </w:pPr>
      <w:r>
        <w:rPr>
          <w:rFonts w:ascii="Times New Roman" w:hAnsi="Times New Roman"/>
          <w:bCs/>
          <w:color w:val="000000"/>
          <w:sz w:val="28"/>
        </w:rPr>
        <w:t>Учетная политика предприятия Коммунального государственного казенного предприятия «Центр занятости и детского творчества»</w:t>
      </w:r>
    </w:p>
    <w:p w:rsidR="00E9569A" w:rsidRDefault="00E9569A">
      <w:bookmarkStart w:id="2" w:name="_GoBack"/>
      <w:bookmarkEnd w:id="2"/>
    </w:p>
    <w:sectPr w:rsidR="00E95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432"/>
    <w:multiLevelType w:val="hybridMultilevel"/>
    <w:tmpl w:val="5434A4E6"/>
    <w:lvl w:ilvl="0" w:tplc="E5C6891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1B"/>
    <w:rsid w:val="00A03F1B"/>
    <w:rsid w:val="00B46875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A"/>
    <w:rPr>
      <w:rFonts w:ascii="Calibri" w:eastAsia="Times New Roman" w:hAnsi="Calibri" w:cs="Times New Roman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E9569A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9A"/>
    <w:rPr>
      <w:rFonts w:ascii="Times New Roman" w:eastAsia="Times New Roman" w:hAnsi="Times New Roman" w:cs="Arial"/>
      <w:bCs/>
      <w:caps/>
      <w:kern w:val="32"/>
      <w:sz w:val="28"/>
      <w:szCs w:val="32"/>
    </w:rPr>
  </w:style>
  <w:style w:type="paragraph" w:styleId="a3">
    <w:name w:val="Body Text Indent"/>
    <w:aliases w:val="Основной текст 1"/>
    <w:basedOn w:val="a"/>
    <w:link w:val="a4"/>
    <w:semiHidden/>
    <w:rsid w:val="00E9569A"/>
    <w:pPr>
      <w:spacing w:after="0" w:line="240" w:lineRule="auto"/>
      <w:ind w:firstLine="567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5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A"/>
    <w:rPr>
      <w:rFonts w:ascii="Calibri" w:eastAsia="Times New Roman" w:hAnsi="Calibri" w:cs="Times New Roman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E9569A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569A"/>
    <w:rPr>
      <w:rFonts w:ascii="Times New Roman" w:eastAsia="Times New Roman" w:hAnsi="Times New Roman" w:cs="Arial"/>
      <w:bCs/>
      <w:caps/>
      <w:kern w:val="32"/>
      <w:sz w:val="28"/>
      <w:szCs w:val="32"/>
    </w:rPr>
  </w:style>
  <w:style w:type="paragraph" w:styleId="a3">
    <w:name w:val="Body Text Indent"/>
    <w:aliases w:val="Основной текст 1"/>
    <w:basedOn w:val="a"/>
    <w:link w:val="a4"/>
    <w:semiHidden/>
    <w:rsid w:val="00E9569A"/>
    <w:pPr>
      <w:spacing w:after="0" w:line="240" w:lineRule="auto"/>
      <w:ind w:firstLine="567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E956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2015-11-17T04:43:00Z</dcterms:created>
  <dcterms:modified xsi:type="dcterms:W3CDTF">2015-11-17T04:48:00Z</dcterms:modified>
</cp:coreProperties>
</file>