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CA" w:rsidRDefault="00784998" w:rsidP="00784998">
      <w:pPr>
        <w:jc w:val="center"/>
        <w:rPr>
          <w:rFonts w:ascii="Times New Roman" w:hAnsi="Times New Roman" w:cs="Times New Roman"/>
          <w:sz w:val="28"/>
          <w:szCs w:val="28"/>
        </w:rPr>
      </w:pPr>
      <w:r w:rsidRPr="00784998">
        <w:rPr>
          <w:rFonts w:ascii="Times New Roman" w:hAnsi="Times New Roman" w:cs="Times New Roman"/>
          <w:sz w:val="28"/>
          <w:szCs w:val="28"/>
        </w:rPr>
        <w:t>Курсовая Учёт основных средств</w:t>
      </w:r>
    </w:p>
    <w:p w:rsidR="00784998" w:rsidRDefault="00784998" w:rsidP="00784998">
      <w:pPr>
        <w:jc w:val="center"/>
        <w:rPr>
          <w:rFonts w:ascii="Times New Roman" w:hAnsi="Times New Roman" w:cs="Times New Roman"/>
          <w:sz w:val="28"/>
          <w:szCs w:val="28"/>
        </w:rPr>
      </w:pPr>
      <w:proofErr w:type="spellStart"/>
      <w:r>
        <w:rPr>
          <w:rFonts w:ascii="Times New Roman" w:hAnsi="Times New Roman" w:cs="Times New Roman"/>
          <w:sz w:val="28"/>
          <w:szCs w:val="28"/>
        </w:rPr>
        <w:t>Фин</w:t>
      </w:r>
      <w:proofErr w:type="spellEnd"/>
      <w:r>
        <w:rPr>
          <w:rFonts w:ascii="Times New Roman" w:hAnsi="Times New Roman" w:cs="Times New Roman"/>
          <w:sz w:val="28"/>
          <w:szCs w:val="28"/>
        </w:rPr>
        <w:t xml:space="preserve"> учет</w:t>
      </w:r>
    </w:p>
    <w:p w:rsidR="00BC041A" w:rsidRPr="00BC041A" w:rsidRDefault="00BC041A" w:rsidP="00BC041A">
      <w:pPr>
        <w:jc w:val="center"/>
        <w:rPr>
          <w:rFonts w:ascii="Times New Roman" w:hAnsi="Times New Roman" w:cs="Times New Roman"/>
          <w:sz w:val="28"/>
          <w:szCs w:val="28"/>
        </w:rPr>
      </w:pPr>
      <w:r>
        <w:rPr>
          <w:rFonts w:ascii="Times New Roman" w:hAnsi="Times New Roman" w:cs="Times New Roman"/>
          <w:sz w:val="28"/>
          <w:szCs w:val="28"/>
        </w:rPr>
        <w:t>Стр_36</w:t>
      </w:r>
    </w:p>
    <w:sdt>
      <w:sdtPr>
        <w:rPr>
          <w:rFonts w:ascii="Times New Roman" w:eastAsiaTheme="minorEastAsia" w:hAnsi="Times New Roman" w:cs="Times New Roman"/>
          <w:b w:val="0"/>
          <w:bCs w:val="0"/>
          <w:color w:val="auto"/>
          <w:sz w:val="22"/>
          <w:szCs w:val="22"/>
          <w:lang w:eastAsia="ru-RU"/>
        </w:rPr>
        <w:id w:val="5613213"/>
        <w:docPartObj>
          <w:docPartGallery w:val="Table of Contents"/>
          <w:docPartUnique/>
        </w:docPartObj>
      </w:sdtPr>
      <w:sdtEndPr>
        <w:rPr>
          <w:rFonts w:eastAsiaTheme="minorHAnsi"/>
          <w:lang w:eastAsia="en-US"/>
        </w:rPr>
      </w:sdtEndPr>
      <w:sdtContent>
        <w:p w:rsidR="00BC041A" w:rsidRPr="007764F1" w:rsidRDefault="00BC041A" w:rsidP="00BC041A">
          <w:pPr>
            <w:pStyle w:val="a4"/>
            <w:spacing w:before="0" w:line="240" w:lineRule="auto"/>
            <w:jc w:val="both"/>
            <w:rPr>
              <w:rFonts w:ascii="Times New Roman" w:hAnsi="Times New Roman" w:cs="Times New Roman"/>
              <w:b w:val="0"/>
              <w:noProof/>
              <w:color w:val="auto"/>
            </w:rPr>
          </w:pPr>
          <w:r w:rsidRPr="007764F1">
            <w:rPr>
              <w:rFonts w:ascii="Times New Roman" w:hAnsi="Times New Roman" w:cs="Times New Roman"/>
              <w:b w:val="0"/>
              <w:color w:val="auto"/>
            </w:rPr>
            <w:fldChar w:fldCharType="begin"/>
          </w:r>
          <w:r w:rsidRPr="007764F1">
            <w:rPr>
              <w:rFonts w:ascii="Times New Roman" w:hAnsi="Times New Roman" w:cs="Times New Roman"/>
              <w:b w:val="0"/>
              <w:color w:val="auto"/>
            </w:rPr>
            <w:instrText xml:space="preserve"> TOC \o "1-3" \h \z \u </w:instrText>
          </w:r>
          <w:r w:rsidRPr="007764F1">
            <w:rPr>
              <w:rFonts w:ascii="Times New Roman" w:hAnsi="Times New Roman" w:cs="Times New Roman"/>
              <w:b w:val="0"/>
              <w:color w:val="auto"/>
            </w:rPr>
            <w:fldChar w:fldCharType="separate"/>
          </w:r>
        </w:p>
        <w:p w:rsidR="00BC041A" w:rsidRPr="007764F1" w:rsidRDefault="00BC041A" w:rsidP="00BC041A">
          <w:pPr>
            <w:pStyle w:val="11"/>
            <w:tabs>
              <w:tab w:val="right" w:leader="dot" w:pos="9628"/>
            </w:tabs>
            <w:spacing w:after="0" w:line="240" w:lineRule="auto"/>
            <w:jc w:val="both"/>
            <w:rPr>
              <w:rFonts w:ascii="Times New Roman" w:hAnsi="Times New Roman" w:cs="Times New Roman"/>
              <w:noProof/>
              <w:sz w:val="28"/>
              <w:szCs w:val="28"/>
            </w:rPr>
          </w:pPr>
          <w:hyperlink w:anchor="_Toc35099686" w:history="1">
            <w:r w:rsidRPr="007764F1">
              <w:rPr>
                <w:rStyle w:val="a3"/>
                <w:rFonts w:ascii="Times New Roman" w:hAnsi="Times New Roman" w:cs="Times New Roman"/>
                <w:noProof/>
                <w:sz w:val="28"/>
                <w:szCs w:val="28"/>
              </w:rPr>
              <w:t>ВВЕДЕНИЕ</w:t>
            </w:r>
          </w:hyperlink>
        </w:p>
        <w:p w:rsidR="00BC041A" w:rsidRPr="007764F1" w:rsidRDefault="00BC041A" w:rsidP="00BC041A">
          <w:pPr>
            <w:pStyle w:val="11"/>
            <w:tabs>
              <w:tab w:val="right" w:leader="dot" w:pos="9628"/>
            </w:tabs>
            <w:spacing w:after="0" w:line="240" w:lineRule="auto"/>
            <w:jc w:val="both"/>
            <w:rPr>
              <w:rFonts w:ascii="Times New Roman" w:hAnsi="Times New Roman" w:cs="Times New Roman"/>
              <w:noProof/>
              <w:sz w:val="28"/>
              <w:szCs w:val="28"/>
            </w:rPr>
          </w:pPr>
          <w:hyperlink w:anchor="_Toc35099688" w:history="1">
            <w:r w:rsidRPr="007764F1">
              <w:rPr>
                <w:rStyle w:val="a3"/>
                <w:rFonts w:ascii="Times New Roman" w:hAnsi="Times New Roman" w:cs="Times New Roman"/>
                <w:noProof/>
                <w:sz w:val="28"/>
                <w:szCs w:val="28"/>
              </w:rPr>
              <w:t>1. ТЕОРЕТИЧЕСКИЕ ОСНОВЫ УЧЁТА ОСНОВНЫХ СРЕДСТВ</w:t>
            </w:r>
          </w:hyperlink>
        </w:p>
        <w:p w:rsidR="00BC041A" w:rsidRPr="007764F1" w:rsidRDefault="00BC041A" w:rsidP="00BC041A">
          <w:pPr>
            <w:pStyle w:val="11"/>
            <w:tabs>
              <w:tab w:val="right" w:leader="dot" w:pos="9628"/>
            </w:tabs>
            <w:spacing w:after="0" w:line="240" w:lineRule="auto"/>
            <w:jc w:val="both"/>
            <w:rPr>
              <w:rFonts w:ascii="Times New Roman" w:hAnsi="Times New Roman" w:cs="Times New Roman"/>
              <w:noProof/>
              <w:sz w:val="28"/>
              <w:szCs w:val="28"/>
            </w:rPr>
          </w:pPr>
          <w:hyperlink w:anchor="_Toc35099689" w:history="1">
            <w:r w:rsidRPr="007764F1">
              <w:rPr>
                <w:rStyle w:val="a3"/>
                <w:rFonts w:ascii="Times New Roman" w:hAnsi="Times New Roman" w:cs="Times New Roman"/>
                <w:noProof/>
                <w:sz w:val="28"/>
                <w:szCs w:val="28"/>
              </w:rPr>
              <w:t xml:space="preserve">2. УЧЁТ ОСНОВНЫХ СРЕДСТВ В ТОО </w:t>
            </w:r>
          </w:hyperlink>
        </w:p>
        <w:p w:rsidR="00BC041A" w:rsidRPr="007764F1" w:rsidRDefault="00BC041A" w:rsidP="00BC041A">
          <w:pPr>
            <w:pStyle w:val="2"/>
            <w:tabs>
              <w:tab w:val="right" w:leader="dot" w:pos="9628"/>
            </w:tabs>
            <w:spacing w:after="0" w:line="240" w:lineRule="auto"/>
            <w:ind w:left="0"/>
            <w:jc w:val="both"/>
            <w:rPr>
              <w:rFonts w:ascii="Times New Roman" w:hAnsi="Times New Roman" w:cs="Times New Roman"/>
              <w:noProof/>
              <w:sz w:val="28"/>
              <w:szCs w:val="28"/>
            </w:rPr>
          </w:pPr>
          <w:hyperlink w:anchor="_Toc35099690" w:history="1">
            <w:r w:rsidRPr="007764F1">
              <w:rPr>
                <w:rStyle w:val="a3"/>
                <w:rFonts w:ascii="Times New Roman" w:hAnsi="Times New Roman" w:cs="Times New Roman"/>
                <w:noProof/>
                <w:sz w:val="28"/>
                <w:szCs w:val="28"/>
              </w:rPr>
              <w:t xml:space="preserve">2.1 Краткая характеристика предприятия и анализ основных финансовых показателей ТОО </w:t>
            </w:r>
          </w:hyperlink>
        </w:p>
        <w:p w:rsidR="00BC041A" w:rsidRPr="007764F1" w:rsidRDefault="00BC041A" w:rsidP="00BC041A">
          <w:pPr>
            <w:pStyle w:val="2"/>
            <w:tabs>
              <w:tab w:val="right" w:leader="dot" w:pos="9628"/>
            </w:tabs>
            <w:spacing w:after="0" w:line="240" w:lineRule="auto"/>
            <w:ind w:left="0"/>
            <w:jc w:val="both"/>
            <w:rPr>
              <w:rFonts w:ascii="Times New Roman" w:hAnsi="Times New Roman" w:cs="Times New Roman"/>
              <w:noProof/>
              <w:sz w:val="28"/>
              <w:szCs w:val="28"/>
            </w:rPr>
          </w:pPr>
          <w:hyperlink w:anchor="_Toc35099691" w:history="1">
            <w:r w:rsidRPr="007764F1">
              <w:rPr>
                <w:rStyle w:val="a3"/>
                <w:rFonts w:ascii="Times New Roman" w:hAnsi="Times New Roman" w:cs="Times New Roman"/>
                <w:noProof/>
                <w:sz w:val="28"/>
                <w:szCs w:val="28"/>
              </w:rPr>
              <w:t>2.2 Организация учёта, критерии оценки и документальное оформление основных средств компании</w:t>
            </w:r>
          </w:hyperlink>
        </w:p>
        <w:p w:rsidR="00BC041A" w:rsidRPr="007764F1" w:rsidRDefault="00BC041A" w:rsidP="00BC041A">
          <w:pPr>
            <w:pStyle w:val="2"/>
            <w:tabs>
              <w:tab w:val="right" w:leader="dot" w:pos="9628"/>
            </w:tabs>
            <w:spacing w:after="0" w:line="240" w:lineRule="auto"/>
            <w:ind w:left="0"/>
            <w:jc w:val="both"/>
            <w:rPr>
              <w:rFonts w:ascii="Times New Roman" w:hAnsi="Times New Roman" w:cs="Times New Roman"/>
              <w:noProof/>
              <w:sz w:val="28"/>
              <w:szCs w:val="28"/>
            </w:rPr>
          </w:pPr>
          <w:hyperlink w:anchor="_Toc35099692" w:history="1">
            <w:r w:rsidRPr="007764F1">
              <w:rPr>
                <w:rStyle w:val="a3"/>
                <w:rFonts w:ascii="Times New Roman" w:hAnsi="Times New Roman" w:cs="Times New Roman"/>
                <w:noProof/>
                <w:sz w:val="28"/>
                <w:szCs w:val="28"/>
              </w:rPr>
              <w:t>2.3 Отражение хозяйственных операций на счетах бухгалтерского учёта, связанных с учётом основных средств и аспекты налогообложения</w:t>
            </w:r>
          </w:hyperlink>
        </w:p>
        <w:p w:rsidR="00BC041A" w:rsidRPr="007764F1" w:rsidRDefault="00BC041A" w:rsidP="00BC041A">
          <w:pPr>
            <w:pStyle w:val="2"/>
            <w:tabs>
              <w:tab w:val="right" w:leader="dot" w:pos="9628"/>
            </w:tabs>
            <w:spacing w:after="0" w:line="240" w:lineRule="auto"/>
            <w:ind w:left="0"/>
            <w:jc w:val="both"/>
            <w:rPr>
              <w:rFonts w:ascii="Times New Roman" w:hAnsi="Times New Roman" w:cs="Times New Roman"/>
              <w:noProof/>
              <w:sz w:val="28"/>
              <w:szCs w:val="28"/>
            </w:rPr>
          </w:pPr>
          <w:hyperlink w:anchor="_Toc35099693" w:history="1">
            <w:r w:rsidRPr="007764F1">
              <w:rPr>
                <w:rStyle w:val="a3"/>
                <w:rFonts w:ascii="Times New Roman" w:hAnsi="Times New Roman" w:cs="Times New Roman"/>
                <w:noProof/>
                <w:sz w:val="28"/>
                <w:szCs w:val="28"/>
              </w:rPr>
              <w:t xml:space="preserve">2.4 Рекомендации по улучшению учёта основных средств в ТОО </w:t>
            </w:r>
          </w:hyperlink>
        </w:p>
        <w:p w:rsidR="00BC041A" w:rsidRPr="007764F1" w:rsidRDefault="00BC041A" w:rsidP="00BC041A">
          <w:pPr>
            <w:pStyle w:val="11"/>
            <w:tabs>
              <w:tab w:val="right" w:leader="dot" w:pos="9628"/>
            </w:tabs>
            <w:spacing w:after="0" w:line="240" w:lineRule="auto"/>
            <w:jc w:val="both"/>
            <w:rPr>
              <w:rFonts w:ascii="Times New Roman" w:hAnsi="Times New Roman" w:cs="Times New Roman"/>
              <w:noProof/>
              <w:sz w:val="28"/>
              <w:szCs w:val="28"/>
            </w:rPr>
          </w:pPr>
          <w:hyperlink w:anchor="_Toc35099694" w:history="1">
            <w:r w:rsidRPr="007764F1">
              <w:rPr>
                <w:rStyle w:val="a3"/>
                <w:rFonts w:ascii="Times New Roman" w:hAnsi="Times New Roman" w:cs="Times New Roman"/>
                <w:noProof/>
                <w:sz w:val="28"/>
                <w:szCs w:val="28"/>
              </w:rPr>
              <w:t>ЗАКЛЮЧЕНИЕ</w:t>
            </w:r>
          </w:hyperlink>
        </w:p>
        <w:p w:rsidR="00BC041A" w:rsidRPr="007764F1" w:rsidRDefault="00BC041A" w:rsidP="00BC041A">
          <w:pPr>
            <w:pStyle w:val="11"/>
            <w:tabs>
              <w:tab w:val="right" w:leader="dot" w:pos="9628"/>
            </w:tabs>
            <w:spacing w:after="0" w:line="240" w:lineRule="auto"/>
            <w:jc w:val="both"/>
            <w:rPr>
              <w:rFonts w:ascii="Times New Roman" w:hAnsi="Times New Roman" w:cs="Times New Roman"/>
              <w:noProof/>
              <w:sz w:val="28"/>
              <w:szCs w:val="28"/>
            </w:rPr>
          </w:pPr>
          <w:hyperlink w:anchor="_Toc35099695" w:history="1">
            <w:r w:rsidRPr="007764F1">
              <w:rPr>
                <w:rStyle w:val="a3"/>
                <w:rFonts w:ascii="Times New Roman" w:hAnsi="Times New Roman" w:cs="Times New Roman"/>
                <w:noProof/>
                <w:sz w:val="28"/>
                <w:szCs w:val="28"/>
              </w:rPr>
              <w:t>СПИСОК ИСПОЛЬЗОВАННОЙ ЛИТЕРАТУРЫ</w:t>
            </w:r>
          </w:hyperlink>
        </w:p>
        <w:p w:rsidR="00BC041A" w:rsidRDefault="00BC041A" w:rsidP="00BC041A">
          <w:pPr>
            <w:rPr>
              <w:rFonts w:ascii="Times New Roman" w:hAnsi="Times New Roman" w:cs="Times New Roman"/>
            </w:rPr>
          </w:pPr>
          <w:r w:rsidRPr="007764F1">
            <w:rPr>
              <w:rFonts w:ascii="Times New Roman" w:hAnsi="Times New Roman" w:cs="Times New Roman"/>
              <w:sz w:val="28"/>
              <w:szCs w:val="28"/>
            </w:rPr>
            <w:fldChar w:fldCharType="end"/>
          </w:r>
        </w:p>
      </w:sdtContent>
    </w:sdt>
    <w:p w:rsidR="00BC041A" w:rsidRDefault="00BC041A">
      <w:pPr>
        <w:rPr>
          <w:rFonts w:ascii="Times New Roman" w:hAnsi="Times New Roman" w:cs="Times New Roman"/>
        </w:rPr>
      </w:pPr>
      <w:r>
        <w:rPr>
          <w:rFonts w:ascii="Times New Roman" w:hAnsi="Times New Roman" w:cs="Times New Roman"/>
        </w:rPr>
        <w:br w:type="page"/>
      </w:r>
    </w:p>
    <w:p w:rsidR="00BC041A" w:rsidRPr="00BC041A" w:rsidRDefault="00BC041A" w:rsidP="00BC041A">
      <w:pPr>
        <w:pStyle w:val="1"/>
        <w:keepNext w:val="0"/>
        <w:keepLines w:val="0"/>
        <w:widowControl w:val="0"/>
        <w:spacing w:before="0" w:line="240" w:lineRule="auto"/>
        <w:ind w:firstLine="709"/>
        <w:jc w:val="center"/>
        <w:rPr>
          <w:rFonts w:ascii="Times New Roman" w:hAnsi="Times New Roman" w:cs="Times New Roman"/>
          <w:b/>
          <w:color w:val="auto"/>
        </w:rPr>
      </w:pPr>
      <w:bookmarkStart w:id="0" w:name="_Toc35099694"/>
      <w:r w:rsidRPr="00BC041A">
        <w:rPr>
          <w:rFonts w:ascii="Times New Roman" w:hAnsi="Times New Roman" w:cs="Times New Roman"/>
          <w:b/>
          <w:color w:val="auto"/>
        </w:rPr>
        <w:lastRenderedPageBreak/>
        <w:t>ЗАКЛЮЧЕНИЕ</w:t>
      </w:r>
      <w:bookmarkEnd w:id="0"/>
    </w:p>
    <w:p w:rsidR="00BC041A" w:rsidRPr="00BC041A" w:rsidRDefault="00BC041A" w:rsidP="00BC041A">
      <w:pPr>
        <w:widowControl w:val="0"/>
        <w:spacing w:after="0" w:line="240" w:lineRule="auto"/>
        <w:ind w:firstLine="709"/>
        <w:jc w:val="both"/>
        <w:rPr>
          <w:rFonts w:ascii="Times New Roman" w:hAnsi="Times New Roman" w:cs="Times New Roman"/>
          <w:sz w:val="28"/>
          <w:szCs w:val="28"/>
        </w:rPr>
      </w:pPr>
    </w:p>
    <w:p w:rsidR="00BC041A" w:rsidRPr="00BC041A" w:rsidRDefault="00BC041A" w:rsidP="00BC041A">
      <w:pPr>
        <w:pStyle w:val="a5"/>
        <w:widowControl w:val="0"/>
        <w:shd w:val="clear" w:color="auto" w:fill="FFFFFF"/>
        <w:spacing w:before="0" w:beforeAutospacing="0" w:after="0" w:afterAutospacing="0"/>
        <w:ind w:firstLine="709"/>
        <w:jc w:val="both"/>
        <w:rPr>
          <w:sz w:val="28"/>
          <w:szCs w:val="28"/>
        </w:rPr>
      </w:pPr>
      <w:r w:rsidRPr="00BC041A">
        <w:rPr>
          <w:sz w:val="28"/>
          <w:szCs w:val="28"/>
        </w:rPr>
        <w:t>Таким образом, под основными средствами следует понимать материально-вещественные средства труда, которые буду использованы более одного года с целью получения экономической выгоды.</w:t>
      </w:r>
    </w:p>
    <w:p w:rsidR="00BC041A" w:rsidRPr="00BC041A" w:rsidRDefault="00BC041A" w:rsidP="00BC041A">
      <w:pPr>
        <w:pStyle w:val="a5"/>
        <w:widowControl w:val="0"/>
        <w:shd w:val="clear" w:color="auto" w:fill="FFFFFF"/>
        <w:spacing w:before="0" w:beforeAutospacing="0" w:after="0" w:afterAutospacing="0"/>
        <w:ind w:firstLine="709"/>
        <w:jc w:val="both"/>
        <w:rPr>
          <w:sz w:val="28"/>
          <w:szCs w:val="28"/>
        </w:rPr>
      </w:pPr>
      <w:r w:rsidRPr="00BC041A">
        <w:rPr>
          <w:sz w:val="28"/>
          <w:szCs w:val="28"/>
        </w:rPr>
        <w:t xml:space="preserve">Обобщение в стоимостной оценке приводят в разделе «Активы» бухгалтерского баланса и на синтетическом счете 2410 «Основные средства». Этот счет необходим для аккумулирования данных о движении и наличии материально-вещественных ценностей долгого применения. </w:t>
      </w:r>
    </w:p>
    <w:p w:rsidR="00BC041A" w:rsidRPr="00BC041A" w:rsidRDefault="00BC041A" w:rsidP="00BC041A">
      <w:pPr>
        <w:widowControl w:val="0"/>
        <w:spacing w:after="0" w:line="240" w:lineRule="auto"/>
        <w:ind w:firstLine="709"/>
        <w:jc w:val="both"/>
        <w:rPr>
          <w:rFonts w:ascii="Times New Roman" w:hAnsi="Times New Roman" w:cs="Times New Roman"/>
          <w:sz w:val="28"/>
          <w:szCs w:val="28"/>
        </w:rPr>
      </w:pPr>
      <w:r w:rsidRPr="00BC041A">
        <w:rPr>
          <w:rFonts w:ascii="Times New Roman" w:hAnsi="Times New Roman" w:cs="Times New Roman"/>
          <w:sz w:val="28"/>
          <w:szCs w:val="28"/>
        </w:rPr>
        <w:t xml:space="preserve">Основные фонды обеспечивают функционирование организации. Они утрачивают свою цену по частям по мере изнашивания посредством переноса на вновь созданную продукцию. </w:t>
      </w:r>
    </w:p>
    <w:p w:rsidR="00BC041A" w:rsidRDefault="00BC041A">
      <w:pPr>
        <w:rPr>
          <w:rFonts w:ascii="Times New Roman" w:hAnsi="Times New Roman" w:cs="Times New Roman"/>
          <w:sz w:val="28"/>
          <w:szCs w:val="28"/>
        </w:rPr>
      </w:pPr>
      <w:r>
        <w:rPr>
          <w:rFonts w:ascii="Times New Roman" w:hAnsi="Times New Roman" w:cs="Times New Roman"/>
          <w:sz w:val="28"/>
          <w:szCs w:val="28"/>
        </w:rPr>
        <w:br w:type="page"/>
      </w:r>
    </w:p>
    <w:p w:rsidR="00BC041A" w:rsidRPr="007764F1" w:rsidRDefault="00BC041A" w:rsidP="00BC041A">
      <w:pPr>
        <w:pStyle w:val="1"/>
        <w:keepNext w:val="0"/>
        <w:keepLines w:val="0"/>
        <w:widowControl w:val="0"/>
        <w:spacing w:before="0" w:line="240" w:lineRule="auto"/>
        <w:ind w:firstLine="709"/>
        <w:jc w:val="center"/>
        <w:rPr>
          <w:b/>
        </w:rPr>
      </w:pPr>
      <w:bookmarkStart w:id="1" w:name="_Toc35099695"/>
      <w:r w:rsidRPr="007764F1">
        <w:rPr>
          <w:b/>
        </w:rPr>
        <w:lastRenderedPageBreak/>
        <w:t>СПИСОК ИСПОЛЬЗОВАННОЙ ЛИТЕРАТУРЫ</w:t>
      </w:r>
      <w:bookmarkEnd w:id="1"/>
    </w:p>
    <w:p w:rsidR="00BC041A" w:rsidRPr="008F6BCE" w:rsidRDefault="00BC041A" w:rsidP="00BC041A">
      <w:pPr>
        <w:widowControl w:val="0"/>
        <w:spacing w:after="0" w:line="240" w:lineRule="auto"/>
        <w:jc w:val="both"/>
        <w:rPr>
          <w:rFonts w:ascii="Times New Roman" w:hAnsi="Times New Roman" w:cs="Times New Roman"/>
          <w:iCs/>
          <w:sz w:val="28"/>
          <w:szCs w:val="28"/>
        </w:rPr>
      </w:pPr>
    </w:p>
    <w:p w:rsidR="00BC041A" w:rsidRPr="008F6BCE" w:rsidRDefault="00BC041A" w:rsidP="00BC041A">
      <w:pPr>
        <w:widowControl w:val="0"/>
        <w:spacing w:after="0" w:line="240" w:lineRule="auto"/>
        <w:ind w:firstLine="709"/>
        <w:jc w:val="both"/>
        <w:rPr>
          <w:rFonts w:ascii="Times New Roman" w:hAnsi="Times New Roman" w:cs="Times New Roman"/>
          <w:iCs/>
          <w:sz w:val="28"/>
          <w:szCs w:val="28"/>
        </w:rPr>
      </w:pPr>
      <w:r w:rsidRPr="007764F1">
        <w:rPr>
          <w:rFonts w:ascii="Times New Roman" w:hAnsi="Times New Roman" w:cs="Times New Roman"/>
          <w:bCs/>
          <w:sz w:val="28"/>
          <w:szCs w:val="28"/>
        </w:rPr>
        <w:t>1 Гражданский Кодекс Республики Казахстан</w:t>
      </w:r>
      <w:r w:rsidRPr="007764F1">
        <w:rPr>
          <w:rFonts w:ascii="Times New Roman" w:hAnsi="Times New Roman" w:cs="Times New Roman"/>
          <w:sz w:val="28"/>
          <w:szCs w:val="28"/>
        </w:rPr>
        <w:t xml:space="preserve"> </w:t>
      </w:r>
      <w:r w:rsidRPr="007764F1">
        <w:rPr>
          <w:rFonts w:ascii="Times New Roman" w:hAnsi="Times New Roman" w:cs="Times New Roman"/>
          <w:bCs/>
          <w:sz w:val="28"/>
          <w:szCs w:val="28"/>
        </w:rPr>
        <w:t>(Особенная Часть)</w:t>
      </w:r>
      <w:r w:rsidRPr="007764F1">
        <w:rPr>
          <w:rFonts w:ascii="Times New Roman" w:hAnsi="Times New Roman" w:cs="Times New Roman"/>
          <w:sz w:val="28"/>
          <w:szCs w:val="28"/>
        </w:rPr>
        <w:t xml:space="preserve"> </w:t>
      </w:r>
      <w:r w:rsidRPr="007764F1">
        <w:rPr>
          <w:rFonts w:ascii="Times New Roman" w:hAnsi="Times New Roman" w:cs="Times New Roman"/>
          <w:iCs/>
          <w:sz w:val="28"/>
          <w:szCs w:val="28"/>
        </w:rPr>
        <w:t xml:space="preserve">(с </w:t>
      </w:r>
      <w:hyperlink r:id="rId4" w:history="1">
        <w:r w:rsidRPr="007764F1">
          <w:rPr>
            <w:rStyle w:val="a3"/>
            <w:rFonts w:ascii="Times New Roman" w:hAnsi="Times New Roman" w:cs="Times New Roman"/>
            <w:iCs/>
            <w:sz w:val="28"/>
            <w:szCs w:val="28"/>
          </w:rPr>
          <w:t>изменениями и дополнениями</w:t>
        </w:r>
      </w:hyperlink>
      <w:r w:rsidRPr="007764F1">
        <w:rPr>
          <w:rFonts w:ascii="Times New Roman" w:hAnsi="Times New Roman" w:cs="Times New Roman"/>
          <w:iCs/>
          <w:sz w:val="28"/>
          <w:szCs w:val="28"/>
        </w:rPr>
        <w:t xml:space="preserve"> по состоянию на 10.01.2020 г.) </w:t>
      </w:r>
      <w:r w:rsidRPr="008F6BCE">
        <w:rPr>
          <w:rFonts w:ascii="Times New Roman" w:hAnsi="Times New Roman" w:cs="Times New Roman"/>
          <w:sz w:val="28"/>
          <w:szCs w:val="28"/>
          <w:shd w:val="clear" w:color="auto" w:fill="FFFFFF"/>
        </w:rPr>
        <w:t>[</w:t>
      </w:r>
      <w:r w:rsidRPr="007764F1">
        <w:rPr>
          <w:rFonts w:ascii="Times New Roman" w:hAnsi="Times New Roman" w:cs="Times New Roman"/>
          <w:sz w:val="28"/>
          <w:szCs w:val="28"/>
          <w:shd w:val="clear" w:color="auto" w:fill="FFFFFF"/>
        </w:rPr>
        <w:t>Электронный ресурс</w:t>
      </w:r>
      <w:r w:rsidRPr="008F6BCE">
        <w:rPr>
          <w:rFonts w:ascii="Times New Roman" w:hAnsi="Times New Roman" w:cs="Times New Roman"/>
          <w:sz w:val="28"/>
          <w:szCs w:val="28"/>
          <w:shd w:val="clear" w:color="auto" w:fill="FFFFFF"/>
        </w:rPr>
        <w:t xml:space="preserve">]/ </w:t>
      </w:r>
      <w:r w:rsidRPr="007764F1">
        <w:rPr>
          <w:rFonts w:ascii="Times New Roman" w:hAnsi="Times New Roman" w:cs="Times New Roman"/>
          <w:sz w:val="28"/>
          <w:szCs w:val="28"/>
          <w:shd w:val="clear" w:color="auto" w:fill="FFFFFF"/>
        </w:rPr>
        <w:t>Режим доступа</w:t>
      </w:r>
      <w:r w:rsidRPr="007764F1">
        <w:rPr>
          <w:rFonts w:ascii="Times New Roman" w:hAnsi="Times New Roman" w:cs="Times New Roman"/>
          <w:sz w:val="28"/>
          <w:szCs w:val="28"/>
        </w:rPr>
        <w:t xml:space="preserve">: </w:t>
      </w:r>
      <w:hyperlink r:id="rId5" w:history="1">
        <w:r w:rsidRPr="007764F1">
          <w:rPr>
            <w:rStyle w:val="a3"/>
            <w:rFonts w:ascii="Times New Roman" w:hAnsi="Times New Roman" w:cs="Times New Roman"/>
            <w:sz w:val="28"/>
            <w:szCs w:val="28"/>
          </w:rPr>
          <w:t>https</w:t>
        </w:r>
      </w:hyperlink>
      <w:hyperlink r:id="rId6" w:history="1">
        <w:r w:rsidRPr="007764F1">
          <w:rPr>
            <w:rStyle w:val="a3"/>
            <w:rFonts w:ascii="Times New Roman" w:hAnsi="Times New Roman" w:cs="Times New Roman"/>
            <w:sz w:val="28"/>
            <w:szCs w:val="28"/>
          </w:rPr>
          <w:t>://</w:t>
        </w:r>
      </w:hyperlink>
      <w:hyperlink r:id="rId7" w:history="1">
        <w:r w:rsidRPr="007764F1">
          <w:rPr>
            <w:rStyle w:val="a3"/>
            <w:rFonts w:ascii="Times New Roman" w:hAnsi="Times New Roman" w:cs="Times New Roman"/>
            <w:sz w:val="28"/>
            <w:szCs w:val="28"/>
          </w:rPr>
          <w:t>online.zakon.kz</w:t>
        </w:r>
      </w:hyperlink>
      <w:hyperlink r:id="rId8" w:history="1">
        <w:r w:rsidRPr="007764F1">
          <w:rPr>
            <w:rStyle w:val="a3"/>
            <w:rFonts w:ascii="Times New Roman" w:hAnsi="Times New Roman" w:cs="Times New Roman"/>
            <w:sz w:val="28"/>
            <w:szCs w:val="28"/>
          </w:rPr>
          <w:t>/</w:t>
        </w:r>
      </w:hyperlink>
      <w:hyperlink r:id="rId9" w:history="1">
        <w:r w:rsidRPr="007764F1">
          <w:rPr>
            <w:rStyle w:val="a3"/>
            <w:rFonts w:ascii="Times New Roman" w:hAnsi="Times New Roman" w:cs="Times New Roman"/>
            <w:sz w:val="28"/>
            <w:szCs w:val="28"/>
          </w:rPr>
          <w:t>Document</w:t>
        </w:r>
      </w:hyperlink>
      <w:hyperlink r:id="rId10" w:history="1">
        <w:r w:rsidRPr="007764F1">
          <w:rPr>
            <w:rStyle w:val="a3"/>
            <w:rFonts w:ascii="Times New Roman" w:hAnsi="Times New Roman" w:cs="Times New Roman"/>
            <w:sz w:val="28"/>
            <w:szCs w:val="28"/>
          </w:rPr>
          <w:t>/?doc_id =1013880# pos=2;44&amp;sdoc_params=text%3D%25D0%2593%25D1%2580%25D0%25B0%25D0%25B6%25D0%25B4%25D0%25B0%25D0%25BD%25D1%2581%25D0%25BA%25D0%25B8%25D0%25B9%2520%25D0%25BA%25D0%25BE%25D0%25B4%25D0%25B5%25D0%25BA%25D1%2581%26mode%3Dindoc%26topic_id%3D1013880%26spos%3D1%26tSynonym%3D1%26tShort%3D1%26tSuffix%3D1&amp;sdoc_pos=0</w:t>
        </w:r>
      </w:hyperlink>
    </w:p>
    <w:p w:rsidR="00BC041A" w:rsidRPr="008F6BCE" w:rsidRDefault="00BC041A" w:rsidP="00BC041A">
      <w:pPr>
        <w:widowControl w:val="0"/>
        <w:spacing w:after="0" w:line="240" w:lineRule="auto"/>
        <w:ind w:firstLine="709"/>
        <w:jc w:val="both"/>
        <w:rPr>
          <w:rFonts w:ascii="Times New Roman" w:hAnsi="Times New Roman" w:cs="Times New Roman"/>
          <w:iCs/>
          <w:sz w:val="28"/>
          <w:szCs w:val="28"/>
        </w:rPr>
      </w:pPr>
      <w:r w:rsidRPr="007764F1">
        <w:rPr>
          <w:rFonts w:ascii="Times New Roman" w:hAnsi="Times New Roman" w:cs="Times New Roman"/>
          <w:bCs/>
          <w:sz w:val="28"/>
          <w:szCs w:val="28"/>
        </w:rPr>
        <w:t>2 Кодекс Республики Казахстан «О налогах и других обязательных платежах в бюджет (Налоговый кодекс)</w:t>
      </w:r>
      <w:r w:rsidRPr="007764F1">
        <w:rPr>
          <w:rFonts w:ascii="Times New Roman" w:hAnsi="Times New Roman" w:cs="Times New Roman"/>
          <w:sz w:val="28"/>
          <w:szCs w:val="28"/>
        </w:rPr>
        <w:t xml:space="preserve"> </w:t>
      </w:r>
      <w:r w:rsidRPr="007764F1">
        <w:rPr>
          <w:rFonts w:ascii="Times New Roman" w:hAnsi="Times New Roman" w:cs="Times New Roman"/>
          <w:iCs/>
          <w:sz w:val="28"/>
          <w:szCs w:val="28"/>
        </w:rPr>
        <w:t xml:space="preserve">(с </w:t>
      </w:r>
      <w:hyperlink r:id="rId11" w:history="1">
        <w:r w:rsidRPr="007764F1">
          <w:rPr>
            <w:rStyle w:val="a3"/>
            <w:rFonts w:ascii="Times New Roman" w:hAnsi="Times New Roman" w:cs="Times New Roman"/>
            <w:iCs/>
            <w:sz w:val="28"/>
            <w:szCs w:val="28"/>
          </w:rPr>
          <w:t>изменениями и дополнениями</w:t>
        </w:r>
      </w:hyperlink>
      <w:r w:rsidRPr="007764F1">
        <w:rPr>
          <w:rFonts w:ascii="Times New Roman" w:hAnsi="Times New Roman" w:cs="Times New Roman"/>
          <w:iCs/>
          <w:sz w:val="28"/>
          <w:szCs w:val="28"/>
        </w:rPr>
        <w:t xml:space="preserve"> по состоянию на 10.01.2020 г.)</w:t>
      </w:r>
      <w:r w:rsidRPr="007764F1">
        <w:rPr>
          <w:rFonts w:ascii="Times New Roman" w:hAnsi="Times New Roman" w:cs="Times New Roman"/>
          <w:bCs/>
          <w:sz w:val="28"/>
          <w:szCs w:val="28"/>
        </w:rPr>
        <w:t xml:space="preserve"> </w:t>
      </w:r>
      <w:r w:rsidRPr="008F6BCE">
        <w:rPr>
          <w:rFonts w:ascii="Times New Roman" w:hAnsi="Times New Roman" w:cs="Times New Roman"/>
          <w:sz w:val="28"/>
          <w:szCs w:val="28"/>
          <w:shd w:val="clear" w:color="auto" w:fill="FFFFFF"/>
        </w:rPr>
        <w:t>[</w:t>
      </w:r>
      <w:r w:rsidRPr="007764F1">
        <w:rPr>
          <w:rFonts w:ascii="Times New Roman" w:hAnsi="Times New Roman" w:cs="Times New Roman"/>
          <w:sz w:val="28"/>
          <w:szCs w:val="28"/>
          <w:shd w:val="clear" w:color="auto" w:fill="FFFFFF"/>
        </w:rPr>
        <w:t>Электронный ресурс</w:t>
      </w:r>
      <w:r w:rsidRPr="008F6BCE">
        <w:rPr>
          <w:rFonts w:ascii="Times New Roman" w:hAnsi="Times New Roman" w:cs="Times New Roman"/>
          <w:sz w:val="28"/>
          <w:szCs w:val="28"/>
          <w:shd w:val="clear" w:color="auto" w:fill="FFFFFF"/>
        </w:rPr>
        <w:t xml:space="preserve">]/ </w:t>
      </w:r>
      <w:r w:rsidRPr="007764F1">
        <w:rPr>
          <w:rFonts w:ascii="Times New Roman" w:hAnsi="Times New Roman" w:cs="Times New Roman"/>
          <w:sz w:val="28"/>
          <w:szCs w:val="28"/>
          <w:shd w:val="clear" w:color="auto" w:fill="FFFFFF"/>
        </w:rPr>
        <w:t>Режим доступа</w:t>
      </w:r>
      <w:r w:rsidRPr="007764F1">
        <w:rPr>
          <w:rFonts w:ascii="Times New Roman" w:hAnsi="Times New Roman" w:cs="Times New Roman"/>
          <w:sz w:val="28"/>
          <w:szCs w:val="28"/>
        </w:rPr>
        <w:t xml:space="preserve">: </w:t>
      </w:r>
      <w:r w:rsidRPr="007764F1">
        <w:rPr>
          <w:rFonts w:ascii="Times New Roman" w:hAnsi="Times New Roman" w:cs="Times New Roman"/>
          <w:bCs/>
          <w:sz w:val="28"/>
          <w:szCs w:val="28"/>
        </w:rPr>
        <w:t>online.zakon.kz/ Document/?doc_id=36148637#pos=1;-8&amp;sdoc_params=text%3D%25D0%259D%25 D0%25B0%25D0%25BB%25D0%25BE%25D0%25B3%25D0%25BE%25D0%25B2%25D1%258B%25D0%25B9%2520%25D0%25BA%25D0%25BE%25D0%25B4%25D0%</w:t>
      </w:r>
    </w:p>
    <w:p w:rsidR="00BC041A" w:rsidRPr="008F6BCE" w:rsidRDefault="00BC041A" w:rsidP="00BC041A">
      <w:pPr>
        <w:widowControl w:val="0"/>
        <w:spacing w:after="0" w:line="240" w:lineRule="auto"/>
        <w:ind w:firstLine="709"/>
        <w:jc w:val="both"/>
        <w:rPr>
          <w:rFonts w:ascii="Times New Roman" w:hAnsi="Times New Roman" w:cs="Times New Roman"/>
          <w:iCs/>
          <w:sz w:val="28"/>
          <w:szCs w:val="28"/>
        </w:rPr>
      </w:pPr>
      <w:r w:rsidRPr="007764F1">
        <w:rPr>
          <w:rFonts w:ascii="Times New Roman" w:hAnsi="Times New Roman" w:cs="Times New Roman"/>
          <w:bCs/>
          <w:sz w:val="28"/>
          <w:szCs w:val="28"/>
        </w:rPr>
        <w:t>3 Кодекс Республики Казахстан Предпринимательский Кодекс Республики Казахстан</w:t>
      </w:r>
      <w:r w:rsidRPr="007764F1">
        <w:rPr>
          <w:rFonts w:ascii="Times New Roman" w:hAnsi="Times New Roman" w:cs="Times New Roman"/>
          <w:sz w:val="28"/>
          <w:szCs w:val="28"/>
        </w:rPr>
        <w:t xml:space="preserve"> </w:t>
      </w:r>
      <w:r w:rsidRPr="007764F1">
        <w:rPr>
          <w:rFonts w:ascii="Times New Roman" w:hAnsi="Times New Roman" w:cs="Times New Roman"/>
          <w:iCs/>
          <w:sz w:val="28"/>
          <w:szCs w:val="28"/>
        </w:rPr>
        <w:t xml:space="preserve">(с </w:t>
      </w:r>
      <w:hyperlink r:id="rId12" w:history="1">
        <w:r w:rsidRPr="007764F1">
          <w:rPr>
            <w:rStyle w:val="a3"/>
            <w:rFonts w:ascii="Times New Roman" w:hAnsi="Times New Roman" w:cs="Times New Roman"/>
            <w:iCs/>
            <w:sz w:val="28"/>
            <w:szCs w:val="28"/>
          </w:rPr>
          <w:t>изменениями и дополнениями</w:t>
        </w:r>
      </w:hyperlink>
      <w:r w:rsidRPr="007764F1">
        <w:rPr>
          <w:rFonts w:ascii="Times New Roman" w:hAnsi="Times New Roman" w:cs="Times New Roman"/>
          <w:iCs/>
          <w:sz w:val="28"/>
          <w:szCs w:val="28"/>
        </w:rPr>
        <w:t xml:space="preserve"> по состоянию на 11.01.2020 г.)</w:t>
      </w:r>
      <w:r w:rsidRPr="007764F1">
        <w:rPr>
          <w:rFonts w:ascii="Times New Roman" w:hAnsi="Times New Roman" w:cs="Times New Roman"/>
          <w:sz w:val="28"/>
          <w:szCs w:val="28"/>
        </w:rPr>
        <w:t xml:space="preserve"> </w:t>
      </w:r>
      <w:r w:rsidRPr="008F6BCE">
        <w:rPr>
          <w:rFonts w:ascii="Times New Roman" w:hAnsi="Times New Roman" w:cs="Times New Roman"/>
          <w:sz w:val="28"/>
          <w:szCs w:val="28"/>
          <w:shd w:val="clear" w:color="auto" w:fill="FFFFFF"/>
        </w:rPr>
        <w:t>[</w:t>
      </w:r>
      <w:r w:rsidRPr="007764F1">
        <w:rPr>
          <w:rFonts w:ascii="Times New Roman" w:hAnsi="Times New Roman" w:cs="Times New Roman"/>
          <w:sz w:val="28"/>
          <w:szCs w:val="28"/>
          <w:shd w:val="clear" w:color="auto" w:fill="FFFFFF"/>
        </w:rPr>
        <w:t>Электронный ресурс</w:t>
      </w:r>
      <w:r w:rsidRPr="008F6BCE">
        <w:rPr>
          <w:rFonts w:ascii="Times New Roman" w:hAnsi="Times New Roman" w:cs="Times New Roman"/>
          <w:sz w:val="28"/>
          <w:szCs w:val="28"/>
          <w:shd w:val="clear" w:color="auto" w:fill="FFFFFF"/>
        </w:rPr>
        <w:t xml:space="preserve">]/ </w:t>
      </w:r>
      <w:r w:rsidRPr="007764F1">
        <w:rPr>
          <w:rFonts w:ascii="Times New Roman" w:hAnsi="Times New Roman" w:cs="Times New Roman"/>
          <w:sz w:val="28"/>
          <w:szCs w:val="28"/>
          <w:shd w:val="clear" w:color="auto" w:fill="FFFFFF"/>
        </w:rPr>
        <w:t>Режим доступа</w:t>
      </w:r>
      <w:r w:rsidRPr="007764F1">
        <w:rPr>
          <w:rFonts w:ascii="Times New Roman" w:hAnsi="Times New Roman" w:cs="Times New Roman"/>
          <w:sz w:val="28"/>
          <w:szCs w:val="28"/>
        </w:rPr>
        <w:t xml:space="preserve">: </w:t>
      </w:r>
      <w:r w:rsidRPr="007764F1">
        <w:rPr>
          <w:rFonts w:ascii="Times New Roman" w:hAnsi="Times New Roman" w:cs="Times New Roman"/>
          <w:bCs/>
          <w:sz w:val="28"/>
          <w:szCs w:val="28"/>
        </w:rPr>
        <w:t>online.zakon.kz /</w:t>
      </w:r>
      <w:proofErr w:type="spellStart"/>
      <w:r w:rsidRPr="007764F1">
        <w:rPr>
          <w:rFonts w:ascii="Times New Roman" w:hAnsi="Times New Roman" w:cs="Times New Roman"/>
          <w:bCs/>
          <w:sz w:val="28"/>
          <w:szCs w:val="28"/>
        </w:rPr>
        <w:t>Document</w:t>
      </w:r>
      <w:proofErr w:type="spellEnd"/>
      <w:r w:rsidRPr="007764F1">
        <w:rPr>
          <w:rFonts w:ascii="Times New Roman" w:hAnsi="Times New Roman" w:cs="Times New Roman"/>
          <w:bCs/>
          <w:sz w:val="28"/>
          <w:szCs w:val="28"/>
        </w:rPr>
        <w:t>/ ?</w:t>
      </w:r>
      <w:proofErr w:type="spellStart"/>
      <w:r w:rsidRPr="007764F1">
        <w:rPr>
          <w:rFonts w:ascii="Times New Roman" w:hAnsi="Times New Roman" w:cs="Times New Roman"/>
          <w:bCs/>
          <w:sz w:val="28"/>
          <w:szCs w:val="28"/>
        </w:rPr>
        <w:t>doc_id</w:t>
      </w:r>
      <w:proofErr w:type="spellEnd"/>
      <w:r w:rsidRPr="007764F1">
        <w:rPr>
          <w:rFonts w:ascii="Times New Roman" w:hAnsi="Times New Roman" w:cs="Times New Roman"/>
          <w:bCs/>
          <w:sz w:val="28"/>
          <w:szCs w:val="28"/>
        </w:rPr>
        <w:t>=38259854#pos=1;-8&amp;sdoc_params=text%3D%25D0%259F%25D1% 2580 %25D0%25B5%25D0%25B4%25D0%25BF%25D1%2580%25D0%25B8%25D0 %25BD%25D0%25B8%25D0%25BC%25D0%25B0%25D1%2582%25D0%25 B5%25D0%25BB%25D1%258C%25D1%2581%25D0%25BA%25D0%25B8%25D0%25B9%2520%2520%25D0%25BA%25D0%25BE%25D0%25B4%25D0%25B5%25D0%25BA%25D1%2581%26mode%3Dindoc%26topic_id%3D38259854%26spos%3D1%26tSynonym%3D1%26tShort%3D1%26tSuffix%3D1&amp;sdoc_pos=0</w:t>
      </w:r>
    </w:p>
    <w:p w:rsidR="00BC041A" w:rsidRPr="008F6BCE" w:rsidRDefault="00BC041A" w:rsidP="00BC041A">
      <w:pPr>
        <w:widowControl w:val="0"/>
        <w:spacing w:after="0" w:line="240" w:lineRule="auto"/>
        <w:ind w:firstLine="709"/>
        <w:jc w:val="both"/>
        <w:rPr>
          <w:rFonts w:ascii="Times New Roman" w:hAnsi="Times New Roman" w:cs="Times New Roman"/>
          <w:iCs/>
          <w:sz w:val="28"/>
          <w:szCs w:val="28"/>
        </w:rPr>
      </w:pPr>
      <w:r w:rsidRPr="007764F1">
        <w:rPr>
          <w:rFonts w:ascii="Times New Roman" w:hAnsi="Times New Roman" w:cs="Times New Roman"/>
          <w:bCs/>
          <w:sz w:val="28"/>
          <w:szCs w:val="28"/>
        </w:rPr>
        <w:t>4 Закон Республики Казахстан от 22 апреля 1998 года № 220-I «О товариществах с ограниченной и дополнительной ответственностью</w:t>
      </w:r>
      <w:r w:rsidRPr="007764F1">
        <w:rPr>
          <w:rFonts w:ascii="Times New Roman" w:hAnsi="Times New Roman" w:cs="Times New Roman"/>
          <w:sz w:val="28"/>
          <w:szCs w:val="28"/>
        </w:rPr>
        <w:t xml:space="preserve"> </w:t>
      </w:r>
      <w:r w:rsidRPr="007764F1">
        <w:rPr>
          <w:rFonts w:ascii="Times New Roman" w:hAnsi="Times New Roman" w:cs="Times New Roman"/>
          <w:iCs/>
          <w:sz w:val="28"/>
          <w:szCs w:val="28"/>
        </w:rPr>
        <w:t xml:space="preserve">(с </w:t>
      </w:r>
      <w:hyperlink r:id="rId13" w:history="1">
        <w:r w:rsidRPr="007764F1">
          <w:rPr>
            <w:rStyle w:val="a3"/>
            <w:rFonts w:ascii="Times New Roman" w:hAnsi="Times New Roman" w:cs="Times New Roman"/>
            <w:iCs/>
            <w:sz w:val="28"/>
            <w:szCs w:val="28"/>
          </w:rPr>
          <w:t>изменениями и дополнениями</w:t>
        </w:r>
      </w:hyperlink>
      <w:r w:rsidRPr="007764F1">
        <w:rPr>
          <w:rFonts w:ascii="Times New Roman" w:hAnsi="Times New Roman" w:cs="Times New Roman"/>
          <w:iCs/>
          <w:sz w:val="28"/>
          <w:szCs w:val="28"/>
        </w:rPr>
        <w:t xml:space="preserve"> по состоянию на 28.10.2019 г.)</w:t>
      </w:r>
      <w:r w:rsidRPr="007764F1">
        <w:rPr>
          <w:rFonts w:ascii="Times New Roman" w:hAnsi="Times New Roman" w:cs="Times New Roman"/>
          <w:sz w:val="28"/>
          <w:szCs w:val="28"/>
        </w:rPr>
        <w:t xml:space="preserve"> </w:t>
      </w:r>
      <w:r w:rsidRPr="008F6BCE">
        <w:rPr>
          <w:rFonts w:ascii="Times New Roman" w:hAnsi="Times New Roman" w:cs="Times New Roman"/>
          <w:sz w:val="28"/>
          <w:szCs w:val="28"/>
          <w:shd w:val="clear" w:color="auto" w:fill="FFFFFF"/>
        </w:rPr>
        <w:t>[</w:t>
      </w:r>
      <w:r w:rsidRPr="007764F1">
        <w:rPr>
          <w:rFonts w:ascii="Times New Roman" w:hAnsi="Times New Roman" w:cs="Times New Roman"/>
          <w:sz w:val="28"/>
          <w:szCs w:val="28"/>
          <w:shd w:val="clear" w:color="auto" w:fill="FFFFFF"/>
        </w:rPr>
        <w:t>Электронный ресурс</w:t>
      </w:r>
      <w:r w:rsidRPr="008F6BCE">
        <w:rPr>
          <w:rFonts w:ascii="Times New Roman" w:hAnsi="Times New Roman" w:cs="Times New Roman"/>
          <w:sz w:val="28"/>
          <w:szCs w:val="28"/>
          <w:shd w:val="clear" w:color="auto" w:fill="FFFFFF"/>
        </w:rPr>
        <w:t xml:space="preserve">]/ </w:t>
      </w:r>
      <w:r w:rsidRPr="007764F1">
        <w:rPr>
          <w:rFonts w:ascii="Times New Roman" w:hAnsi="Times New Roman" w:cs="Times New Roman"/>
          <w:sz w:val="28"/>
          <w:szCs w:val="28"/>
          <w:shd w:val="clear" w:color="auto" w:fill="FFFFFF"/>
        </w:rPr>
        <w:t>Режим доступа</w:t>
      </w:r>
      <w:r w:rsidRPr="007764F1">
        <w:rPr>
          <w:rFonts w:ascii="Times New Roman" w:hAnsi="Times New Roman" w:cs="Times New Roman"/>
          <w:sz w:val="28"/>
          <w:szCs w:val="28"/>
        </w:rPr>
        <w:t xml:space="preserve">: </w:t>
      </w:r>
      <w:r w:rsidRPr="007764F1">
        <w:rPr>
          <w:rFonts w:ascii="Times New Roman" w:hAnsi="Times New Roman" w:cs="Times New Roman"/>
          <w:bCs/>
          <w:sz w:val="28"/>
          <w:szCs w:val="28"/>
        </w:rPr>
        <w:t>online.zakon.kz/</w:t>
      </w:r>
      <w:proofErr w:type="spellStart"/>
      <w:r w:rsidRPr="007764F1">
        <w:rPr>
          <w:rFonts w:ascii="Times New Roman" w:hAnsi="Times New Roman" w:cs="Times New Roman"/>
          <w:bCs/>
          <w:sz w:val="28"/>
          <w:szCs w:val="28"/>
        </w:rPr>
        <w:t>Document</w:t>
      </w:r>
      <w:proofErr w:type="spellEnd"/>
      <w:r w:rsidRPr="007764F1">
        <w:rPr>
          <w:rFonts w:ascii="Times New Roman" w:hAnsi="Times New Roman" w:cs="Times New Roman"/>
          <w:bCs/>
          <w:sz w:val="28"/>
          <w:szCs w:val="28"/>
        </w:rPr>
        <w:t>/?</w:t>
      </w:r>
      <w:proofErr w:type="spellStart"/>
      <w:r w:rsidRPr="007764F1">
        <w:rPr>
          <w:rFonts w:ascii="Times New Roman" w:hAnsi="Times New Roman" w:cs="Times New Roman"/>
          <w:bCs/>
          <w:sz w:val="28"/>
          <w:szCs w:val="28"/>
        </w:rPr>
        <w:t>doc_id</w:t>
      </w:r>
      <w:proofErr w:type="spellEnd"/>
      <w:r w:rsidRPr="007764F1">
        <w:rPr>
          <w:rFonts w:ascii="Times New Roman" w:hAnsi="Times New Roman" w:cs="Times New Roman"/>
          <w:bCs/>
          <w:sz w:val="28"/>
          <w:szCs w:val="28"/>
        </w:rPr>
        <w:t>=1009179#pos=2;-44&amp;sdoc_params= text%3 D%25D0%25B 7%25D0%25B0 %25D0%25BA% 25D0%25BE%25D0%25BD%2520%25</w:t>
      </w:r>
    </w:p>
    <w:p w:rsidR="00BC041A" w:rsidRPr="008F6BCE" w:rsidRDefault="00BC041A" w:rsidP="00BC041A">
      <w:pPr>
        <w:widowControl w:val="0"/>
        <w:spacing w:after="0" w:line="240" w:lineRule="auto"/>
        <w:ind w:firstLine="709"/>
        <w:jc w:val="both"/>
        <w:rPr>
          <w:rFonts w:ascii="Times New Roman" w:hAnsi="Times New Roman" w:cs="Times New Roman"/>
          <w:iCs/>
          <w:sz w:val="28"/>
          <w:szCs w:val="28"/>
        </w:rPr>
      </w:pPr>
      <w:r w:rsidRPr="007764F1">
        <w:rPr>
          <w:rFonts w:ascii="Times New Roman" w:hAnsi="Times New Roman" w:cs="Times New Roman"/>
          <w:bCs/>
          <w:sz w:val="28"/>
          <w:szCs w:val="28"/>
        </w:rPr>
        <w:t>5 Закон</w:t>
      </w:r>
      <w:r w:rsidRPr="007764F1">
        <w:rPr>
          <w:rFonts w:ascii="Times New Roman" w:hAnsi="Times New Roman" w:cs="Times New Roman"/>
          <w:sz w:val="28"/>
          <w:szCs w:val="28"/>
        </w:rPr>
        <w:t xml:space="preserve"> </w:t>
      </w:r>
      <w:r w:rsidRPr="007764F1">
        <w:rPr>
          <w:rFonts w:ascii="Times New Roman" w:hAnsi="Times New Roman" w:cs="Times New Roman"/>
          <w:bCs/>
          <w:sz w:val="28"/>
          <w:szCs w:val="28"/>
        </w:rPr>
        <w:t>Республики Казахстан</w:t>
      </w:r>
      <w:r w:rsidRPr="007764F1">
        <w:rPr>
          <w:rFonts w:ascii="Times New Roman" w:hAnsi="Times New Roman" w:cs="Times New Roman"/>
          <w:sz w:val="28"/>
          <w:szCs w:val="28"/>
        </w:rPr>
        <w:t xml:space="preserve"> «</w:t>
      </w:r>
      <w:r w:rsidRPr="007764F1">
        <w:rPr>
          <w:rFonts w:ascii="Times New Roman" w:hAnsi="Times New Roman" w:cs="Times New Roman"/>
          <w:bCs/>
          <w:sz w:val="28"/>
          <w:szCs w:val="28"/>
        </w:rPr>
        <w:t>О бухгалтерском учете и финансовой отчетности»</w:t>
      </w:r>
      <w:r w:rsidRPr="007764F1">
        <w:rPr>
          <w:rFonts w:ascii="Times New Roman" w:hAnsi="Times New Roman" w:cs="Times New Roman"/>
          <w:sz w:val="28"/>
          <w:szCs w:val="28"/>
        </w:rPr>
        <w:t xml:space="preserve"> </w:t>
      </w:r>
      <w:r w:rsidRPr="007764F1">
        <w:rPr>
          <w:rFonts w:ascii="Times New Roman" w:hAnsi="Times New Roman" w:cs="Times New Roman"/>
          <w:iCs/>
          <w:sz w:val="28"/>
          <w:szCs w:val="28"/>
        </w:rPr>
        <w:t xml:space="preserve">(с </w:t>
      </w:r>
      <w:hyperlink r:id="rId14" w:history="1">
        <w:r w:rsidRPr="007764F1">
          <w:rPr>
            <w:rStyle w:val="a3"/>
            <w:rFonts w:ascii="Times New Roman" w:hAnsi="Times New Roman" w:cs="Times New Roman"/>
            <w:iCs/>
            <w:sz w:val="28"/>
            <w:szCs w:val="28"/>
          </w:rPr>
          <w:t>изменениями и дополнениями</w:t>
        </w:r>
      </w:hyperlink>
      <w:r w:rsidRPr="007764F1">
        <w:rPr>
          <w:rFonts w:ascii="Times New Roman" w:hAnsi="Times New Roman" w:cs="Times New Roman"/>
          <w:iCs/>
          <w:sz w:val="28"/>
          <w:szCs w:val="28"/>
        </w:rPr>
        <w:t xml:space="preserve"> по состоянию на 01.01.2020 г.)</w:t>
      </w:r>
      <w:r w:rsidRPr="007764F1">
        <w:rPr>
          <w:rFonts w:ascii="Times New Roman" w:hAnsi="Times New Roman" w:cs="Times New Roman"/>
          <w:sz w:val="28"/>
          <w:szCs w:val="28"/>
        </w:rPr>
        <w:t xml:space="preserve"> </w:t>
      </w:r>
      <w:r w:rsidRPr="008F6BCE">
        <w:rPr>
          <w:rFonts w:ascii="Times New Roman" w:hAnsi="Times New Roman" w:cs="Times New Roman"/>
          <w:sz w:val="28"/>
          <w:szCs w:val="28"/>
          <w:shd w:val="clear" w:color="auto" w:fill="FFFFFF"/>
        </w:rPr>
        <w:t>[</w:t>
      </w:r>
      <w:r w:rsidRPr="007764F1">
        <w:rPr>
          <w:rFonts w:ascii="Times New Roman" w:hAnsi="Times New Roman" w:cs="Times New Roman"/>
          <w:sz w:val="28"/>
          <w:szCs w:val="28"/>
          <w:shd w:val="clear" w:color="auto" w:fill="FFFFFF"/>
        </w:rPr>
        <w:t>Электронный ресурс</w:t>
      </w:r>
      <w:r w:rsidRPr="008F6BCE">
        <w:rPr>
          <w:rFonts w:ascii="Times New Roman" w:hAnsi="Times New Roman" w:cs="Times New Roman"/>
          <w:sz w:val="28"/>
          <w:szCs w:val="28"/>
          <w:shd w:val="clear" w:color="auto" w:fill="FFFFFF"/>
        </w:rPr>
        <w:t xml:space="preserve">]/ </w:t>
      </w:r>
      <w:r w:rsidRPr="007764F1">
        <w:rPr>
          <w:rFonts w:ascii="Times New Roman" w:hAnsi="Times New Roman" w:cs="Times New Roman"/>
          <w:sz w:val="28"/>
          <w:szCs w:val="28"/>
          <w:shd w:val="clear" w:color="auto" w:fill="FFFFFF"/>
        </w:rPr>
        <w:t>Режим доступа</w:t>
      </w:r>
      <w:r w:rsidRPr="007764F1">
        <w:rPr>
          <w:rFonts w:ascii="Times New Roman" w:hAnsi="Times New Roman" w:cs="Times New Roman"/>
          <w:sz w:val="28"/>
          <w:szCs w:val="28"/>
        </w:rPr>
        <w:t xml:space="preserve">: </w:t>
      </w:r>
      <w:hyperlink r:id="rId15" w:history="1">
        <w:r w:rsidRPr="007764F1">
          <w:rPr>
            <w:rStyle w:val="a3"/>
            <w:rFonts w:ascii="Times New Roman" w:hAnsi="Times New Roman" w:cs="Times New Roman"/>
            <w:sz w:val="28"/>
            <w:szCs w:val="28"/>
          </w:rPr>
          <w:t>https</w:t>
        </w:r>
      </w:hyperlink>
      <w:hyperlink r:id="rId16" w:history="1">
        <w:r w:rsidRPr="007764F1">
          <w:rPr>
            <w:rStyle w:val="a3"/>
            <w:rFonts w:ascii="Times New Roman" w:hAnsi="Times New Roman" w:cs="Times New Roman"/>
            <w:sz w:val="28"/>
            <w:szCs w:val="28"/>
          </w:rPr>
          <w:t>://</w:t>
        </w:r>
      </w:hyperlink>
      <w:hyperlink r:id="rId17" w:history="1">
        <w:r w:rsidRPr="007764F1">
          <w:rPr>
            <w:rStyle w:val="a3"/>
            <w:rFonts w:ascii="Times New Roman" w:hAnsi="Times New Roman" w:cs="Times New Roman"/>
            <w:sz w:val="28"/>
            <w:szCs w:val="28"/>
          </w:rPr>
          <w:t>online.zakon.kz</w:t>
        </w:r>
      </w:hyperlink>
      <w:hyperlink r:id="rId18" w:history="1">
        <w:r w:rsidRPr="007764F1">
          <w:rPr>
            <w:rStyle w:val="a3"/>
            <w:rFonts w:ascii="Times New Roman" w:hAnsi="Times New Roman" w:cs="Times New Roman"/>
            <w:sz w:val="28"/>
            <w:szCs w:val="28"/>
          </w:rPr>
          <w:t>/</w:t>
        </w:r>
      </w:hyperlink>
      <w:r w:rsidRPr="007764F1">
        <w:rPr>
          <w:rFonts w:ascii="Times New Roman" w:hAnsi="Times New Roman" w:cs="Times New Roman"/>
          <w:sz w:val="28"/>
          <w:szCs w:val="28"/>
        </w:rPr>
        <w:t xml:space="preserve"> </w:t>
      </w:r>
      <w:hyperlink r:id="rId19" w:history="1">
        <w:proofErr w:type="spellStart"/>
        <w:r w:rsidRPr="007764F1">
          <w:rPr>
            <w:rStyle w:val="a3"/>
            <w:rFonts w:ascii="Times New Roman" w:hAnsi="Times New Roman" w:cs="Times New Roman"/>
            <w:sz w:val="28"/>
            <w:szCs w:val="28"/>
          </w:rPr>
          <w:t>Document</w:t>
        </w:r>
        <w:proofErr w:type="spellEnd"/>
      </w:hyperlink>
      <w:hyperlink r:id="rId20" w:history="1">
        <w:r w:rsidRPr="007764F1">
          <w:rPr>
            <w:rStyle w:val="a3"/>
            <w:rFonts w:ascii="Times New Roman" w:hAnsi="Times New Roman" w:cs="Times New Roman"/>
            <w:sz w:val="28"/>
            <w:szCs w:val="28"/>
          </w:rPr>
          <w:t>/?</w:t>
        </w:r>
      </w:hyperlink>
      <w:r w:rsidRPr="007764F1">
        <w:rPr>
          <w:rFonts w:ascii="Times New Roman" w:hAnsi="Times New Roman" w:cs="Times New Roman"/>
          <w:sz w:val="28"/>
          <w:szCs w:val="28"/>
        </w:rPr>
        <w:t xml:space="preserve"> </w:t>
      </w:r>
      <w:hyperlink r:id="rId21" w:history="1">
        <w:proofErr w:type="spellStart"/>
        <w:r w:rsidRPr="007764F1">
          <w:rPr>
            <w:rStyle w:val="a3"/>
            <w:rFonts w:ascii="Times New Roman" w:hAnsi="Times New Roman" w:cs="Times New Roman"/>
            <w:sz w:val="28"/>
            <w:szCs w:val="28"/>
          </w:rPr>
          <w:t>doc_id</w:t>
        </w:r>
        <w:proofErr w:type="spellEnd"/>
        <w:r w:rsidRPr="007764F1">
          <w:rPr>
            <w:rStyle w:val="a3"/>
            <w:rFonts w:ascii="Times New Roman" w:hAnsi="Times New Roman" w:cs="Times New Roman"/>
            <w:sz w:val="28"/>
            <w:szCs w:val="28"/>
          </w:rPr>
          <w:t xml:space="preserve"> =30092011</w:t>
        </w:r>
      </w:hyperlink>
    </w:p>
    <w:p w:rsidR="00784998" w:rsidRPr="00784998" w:rsidRDefault="00784998" w:rsidP="00BC041A">
      <w:pPr>
        <w:rPr>
          <w:rFonts w:ascii="Times New Roman" w:hAnsi="Times New Roman" w:cs="Times New Roman"/>
          <w:sz w:val="28"/>
          <w:szCs w:val="28"/>
        </w:rPr>
      </w:pPr>
      <w:bookmarkStart w:id="2" w:name="_GoBack"/>
      <w:bookmarkEnd w:id="2"/>
    </w:p>
    <w:sectPr w:rsidR="00784998" w:rsidRPr="00784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88"/>
    <w:rsid w:val="00452F88"/>
    <w:rsid w:val="006F1861"/>
    <w:rsid w:val="00784998"/>
    <w:rsid w:val="00A269CA"/>
    <w:rsid w:val="00BC0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E826"/>
  <w15:chartTrackingRefBased/>
  <w15:docId w15:val="{11B67B0F-C5EB-4160-8A65-F8D5DCAF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0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041A"/>
    <w:rPr>
      <w:color w:val="0000FF"/>
      <w:u w:val="single"/>
    </w:rPr>
  </w:style>
  <w:style w:type="character" w:customStyle="1" w:styleId="10">
    <w:name w:val="Заголовок 1 Знак"/>
    <w:basedOn w:val="a0"/>
    <w:link w:val="1"/>
    <w:uiPriority w:val="9"/>
    <w:rsid w:val="00BC041A"/>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BC041A"/>
    <w:pPr>
      <w:spacing w:before="480" w:line="276" w:lineRule="auto"/>
      <w:outlineLvl w:val="9"/>
    </w:pPr>
    <w:rPr>
      <w:b/>
      <w:bCs/>
      <w:sz w:val="28"/>
      <w:szCs w:val="28"/>
    </w:rPr>
  </w:style>
  <w:style w:type="paragraph" w:styleId="11">
    <w:name w:val="toc 1"/>
    <w:basedOn w:val="a"/>
    <w:next w:val="a"/>
    <w:autoRedefine/>
    <w:uiPriority w:val="39"/>
    <w:unhideWhenUsed/>
    <w:rsid w:val="00BC041A"/>
    <w:pPr>
      <w:spacing w:after="100" w:line="276" w:lineRule="auto"/>
    </w:pPr>
    <w:rPr>
      <w:rFonts w:eastAsiaTheme="minorEastAsia"/>
      <w:lang w:eastAsia="ru-RU"/>
    </w:rPr>
  </w:style>
  <w:style w:type="paragraph" w:styleId="2">
    <w:name w:val="toc 2"/>
    <w:basedOn w:val="a"/>
    <w:next w:val="a"/>
    <w:autoRedefine/>
    <w:uiPriority w:val="39"/>
    <w:unhideWhenUsed/>
    <w:rsid w:val="00BC041A"/>
    <w:pPr>
      <w:spacing w:after="100" w:line="276" w:lineRule="auto"/>
      <w:ind w:left="220"/>
    </w:pPr>
    <w:rPr>
      <w:rFonts w:eastAsiaTheme="minorEastAsia"/>
      <w:lang w:eastAsia="ru-RU"/>
    </w:rPr>
  </w:style>
  <w:style w:type="paragraph" w:styleId="a5">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веб)1"/>
    <w:basedOn w:val="a"/>
    <w:link w:val="a6"/>
    <w:uiPriority w:val="99"/>
    <w:unhideWhenUsed/>
    <w:qFormat/>
    <w:rsid w:val="00BC0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basedOn w:val="a0"/>
    <w:link w:val="a5"/>
    <w:uiPriority w:val="99"/>
    <w:locked/>
    <w:rsid w:val="00BC04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13880" TargetMode="External"/><Relationship Id="rId13" Type="http://schemas.openxmlformats.org/officeDocument/2006/relationships/hyperlink" Target="https://online.zakon.kz/Document/?doc_id=2009179" TargetMode="External"/><Relationship Id="rId18" Type="http://schemas.openxmlformats.org/officeDocument/2006/relationships/hyperlink" Target="https://online.zakon.kz/Document/?doc_id=30092011" TargetMode="External"/><Relationship Id="rId3" Type="http://schemas.openxmlformats.org/officeDocument/2006/relationships/webSettings" Target="webSettings.xml"/><Relationship Id="rId21" Type="http://schemas.openxmlformats.org/officeDocument/2006/relationships/hyperlink" Target="https://online.zakon.kz/Document/?doc_id=30092011" TargetMode="External"/><Relationship Id="rId7" Type="http://schemas.openxmlformats.org/officeDocument/2006/relationships/hyperlink" Target="https://online.zakon.kz/Document/?doc_id=1013880" TargetMode="External"/><Relationship Id="rId12" Type="http://schemas.openxmlformats.org/officeDocument/2006/relationships/hyperlink" Target="https://online.zakon.kz/Document/?doc_id=37018428" TargetMode="External"/><Relationship Id="rId17" Type="http://schemas.openxmlformats.org/officeDocument/2006/relationships/hyperlink" Target="https://online.zakon.kz/Document/?doc_id=30092011" TargetMode="External"/><Relationship Id="rId2" Type="http://schemas.openxmlformats.org/officeDocument/2006/relationships/settings" Target="settings.xml"/><Relationship Id="rId16" Type="http://schemas.openxmlformats.org/officeDocument/2006/relationships/hyperlink" Target="https://online.zakon.kz/Document/?doc_id=30092011" TargetMode="External"/><Relationship Id="rId20" Type="http://schemas.openxmlformats.org/officeDocument/2006/relationships/hyperlink" Target="https://online.zakon.kz/Document/?doc_id=30092011" TargetMode="External"/><Relationship Id="rId1" Type="http://schemas.openxmlformats.org/officeDocument/2006/relationships/styles" Target="styles.xml"/><Relationship Id="rId6" Type="http://schemas.openxmlformats.org/officeDocument/2006/relationships/hyperlink" Target="https://online.zakon.kz/Document/?doc_id=1013880" TargetMode="External"/><Relationship Id="rId11" Type="http://schemas.openxmlformats.org/officeDocument/2006/relationships/hyperlink" Target="https://online.zakon.kz/Document/?doc_id=34771121" TargetMode="External"/><Relationship Id="rId5" Type="http://schemas.openxmlformats.org/officeDocument/2006/relationships/hyperlink" Target="https://online.zakon.kz/Document/?doc_id=1013880" TargetMode="External"/><Relationship Id="rId15" Type="http://schemas.openxmlformats.org/officeDocument/2006/relationships/hyperlink" Target="https://online.zakon.kz/Document/?doc_id=30092011" TargetMode="External"/><Relationship Id="rId23" Type="http://schemas.openxmlformats.org/officeDocument/2006/relationships/theme" Target="theme/theme1.xml"/><Relationship Id="rId10" Type="http://schemas.openxmlformats.org/officeDocument/2006/relationships/hyperlink" Target="https://online.zakon.kz/Document/?doc_id=1013880" TargetMode="External"/><Relationship Id="rId19" Type="http://schemas.openxmlformats.org/officeDocument/2006/relationships/hyperlink" Target="https://online.zakon.kz/Document/?doc_id=30092011" TargetMode="External"/><Relationship Id="rId4" Type="http://schemas.openxmlformats.org/officeDocument/2006/relationships/hyperlink" Target="https://online.zakon.kz/Document/?doc_id=2013880" TargetMode="External"/><Relationship Id="rId9" Type="http://schemas.openxmlformats.org/officeDocument/2006/relationships/hyperlink" Target="https://online.zakon.kz/Document/?doc_id=1013880" TargetMode="External"/><Relationship Id="rId14" Type="http://schemas.openxmlformats.org/officeDocument/2006/relationships/hyperlink" Target="https://online.zakon.kz/Document/?doc_id=30092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2020-11-09T08:31:00Z</dcterms:created>
  <dcterms:modified xsi:type="dcterms:W3CDTF">2020-11-09T08:34:00Z</dcterms:modified>
</cp:coreProperties>
</file>