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7C" w:rsidRDefault="009C277C" w:rsidP="009C277C">
      <w:pPr>
        <w:shd w:val="clear" w:color="auto" w:fill="FFFFFF"/>
        <w:suppressAutoHyphens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Мд_</w:t>
      </w:r>
      <w:r w:rsidRPr="009C277C">
        <w:rPr>
          <w:sz w:val="28"/>
          <w:szCs w:val="28"/>
        </w:rPr>
        <w:t>Активные</w:t>
      </w:r>
      <w:proofErr w:type="spellEnd"/>
      <w:r w:rsidRPr="009C277C">
        <w:rPr>
          <w:sz w:val="28"/>
          <w:szCs w:val="28"/>
        </w:rPr>
        <w:t xml:space="preserve"> методы обучения как средство развития познавательного интереса младших школьников</w:t>
      </w:r>
    </w:p>
    <w:p w:rsidR="009C277C" w:rsidRDefault="009C277C" w:rsidP="009C277C">
      <w:pPr>
        <w:shd w:val="clear" w:color="auto" w:fill="FFFFFF"/>
        <w:suppressAutoHyphens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Стр_68</w:t>
      </w:r>
    </w:p>
    <w:p w:rsidR="009C277C" w:rsidRPr="009C277C" w:rsidRDefault="009C277C" w:rsidP="009C277C">
      <w:pPr>
        <w:shd w:val="clear" w:color="auto" w:fill="FFFFFF"/>
        <w:suppressAutoHyphens/>
        <w:ind w:firstLine="708"/>
        <w:rPr>
          <w:sz w:val="28"/>
          <w:szCs w:val="28"/>
        </w:rPr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9164"/>
        <w:gridCol w:w="704"/>
      </w:tblGrid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Введение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Глава 1. Теоретические основы применения активных методов обучения как средства развития познавательного интереса</w:t>
            </w:r>
            <w:r>
              <w:rPr>
                <w:sz w:val="28"/>
                <w:szCs w:val="28"/>
              </w:rPr>
              <w:t xml:space="preserve"> </w:t>
            </w:r>
            <w:r w:rsidRPr="00580046">
              <w:rPr>
                <w:sz w:val="28"/>
                <w:szCs w:val="28"/>
              </w:rPr>
              <w:t>младших школьников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1.1. Развитие познавательного интереса младших школьников как психолого-педагогическая проблема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1.2. Активные методы обучения в начальной школе: сущность, виды, особенности применения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pStyle w:val="a3"/>
              <w:widowControl w:val="0"/>
              <w:tabs>
                <w:tab w:val="left" w:pos="9570"/>
              </w:tabs>
              <w:suppressAutoHyphens/>
              <w:spacing w:after="0"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80046">
              <w:rPr>
                <w:sz w:val="28"/>
                <w:szCs w:val="28"/>
                <w:lang w:val="ru-RU"/>
              </w:rPr>
              <w:t>1.3. Педагогические условия развития познавательного интереса младших школьников посредством активных методов обучения</w:t>
            </w:r>
          </w:p>
        </w:tc>
      </w:tr>
      <w:tr w:rsidR="009C277C" w:rsidRPr="00580046" w:rsidTr="00291B82">
        <w:trPr>
          <w:gridAfter w:val="1"/>
          <w:wAfter w:w="704" w:type="dxa"/>
          <w:trHeight w:val="289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rPr>
                <w:sz w:val="28"/>
                <w:szCs w:val="28"/>
              </w:rPr>
            </w:pP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Глава 2. Опытно-экспериментальная работа по апробации педагогических условий развития познавательного интереса</w:t>
            </w:r>
            <w:r>
              <w:rPr>
                <w:sz w:val="28"/>
                <w:szCs w:val="28"/>
              </w:rPr>
              <w:t xml:space="preserve"> </w:t>
            </w:r>
            <w:r w:rsidRPr="00580046">
              <w:rPr>
                <w:sz w:val="28"/>
                <w:szCs w:val="28"/>
              </w:rPr>
              <w:t>младших школьников посредством активных методов обучения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2.1. Диагностика уровня развития познавательного интереса младших школьников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2.2. Апробация педагогических условий развития познавательного интереса младших школьников посредством активных методов обучения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2.3. Анализ результатов опытно-экспериментальной</w:t>
            </w:r>
            <w:r>
              <w:rPr>
                <w:sz w:val="28"/>
                <w:szCs w:val="28"/>
              </w:rPr>
              <w:t xml:space="preserve"> </w:t>
            </w:r>
            <w:r w:rsidRPr="00580046">
              <w:rPr>
                <w:sz w:val="28"/>
                <w:szCs w:val="28"/>
              </w:rPr>
              <w:t>работы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Заключение</w:t>
            </w:r>
          </w:p>
        </w:tc>
      </w:tr>
      <w:tr w:rsidR="009C277C" w:rsidRPr="00580046" w:rsidTr="00291B82">
        <w:trPr>
          <w:gridAfter w:val="1"/>
          <w:wAfter w:w="704" w:type="dxa"/>
        </w:trPr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0046">
              <w:rPr>
                <w:sz w:val="28"/>
                <w:szCs w:val="28"/>
              </w:rPr>
              <w:t>Список литературы и источников</w:t>
            </w:r>
          </w:p>
        </w:tc>
      </w:tr>
      <w:tr w:rsidR="009C277C" w:rsidRPr="00580046" w:rsidTr="00291B82">
        <w:tc>
          <w:tcPr>
            <w:tcW w:w="9164" w:type="dxa"/>
          </w:tcPr>
          <w:p w:rsidR="009C277C" w:rsidRPr="00580046" w:rsidRDefault="009C277C" w:rsidP="00291B82">
            <w:pPr>
              <w:widowControl w:val="0"/>
              <w:tabs>
                <w:tab w:val="left" w:pos="9600"/>
              </w:tabs>
              <w:suppressAutoHyphens/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9C277C" w:rsidRPr="00580046" w:rsidRDefault="009C277C" w:rsidP="00291B82">
            <w:pPr>
              <w:widowControl w:val="0"/>
              <w:suppressAutoHyphens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70EDD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Pr="00F029EA" w:rsidRDefault="009C277C" w:rsidP="009C277C">
      <w:pPr>
        <w:pStyle w:val="1"/>
        <w:spacing w:line="360" w:lineRule="auto"/>
        <w:ind w:firstLine="709"/>
        <w:jc w:val="center"/>
        <w:rPr>
          <w:b/>
          <w:szCs w:val="28"/>
        </w:rPr>
      </w:pPr>
      <w:bookmarkStart w:id="0" w:name="_Toc188728415"/>
      <w:r w:rsidRPr="00F029EA">
        <w:rPr>
          <w:b/>
          <w:szCs w:val="28"/>
        </w:rPr>
        <w:lastRenderedPageBreak/>
        <w:t>Заключение</w:t>
      </w:r>
      <w:bookmarkEnd w:id="0"/>
    </w:p>
    <w:p w:rsidR="009C277C" w:rsidRDefault="009C277C" w:rsidP="009C277C">
      <w:pPr>
        <w:widowControl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C277C" w:rsidRDefault="009C277C" w:rsidP="009C277C">
      <w:pPr>
        <w:widowControl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Проведенное в выпускной квалификационной работе исследование позволило сделать следующие выводы:</w:t>
      </w:r>
    </w:p>
    <w:p w:rsidR="009C277C" w:rsidRPr="00580046" w:rsidRDefault="009C277C" w:rsidP="009C277C">
      <w:pPr>
        <w:spacing w:line="360" w:lineRule="auto"/>
        <w:ind w:firstLine="708"/>
        <w:jc w:val="both"/>
        <w:rPr>
          <w:sz w:val="28"/>
          <w:szCs w:val="28"/>
        </w:rPr>
      </w:pPr>
      <w:r w:rsidRPr="00580046">
        <w:rPr>
          <w:sz w:val="28"/>
          <w:szCs w:val="28"/>
        </w:rPr>
        <w:t>Познавательный интерес младших школьников - это желание и стремление детей узнавать новую информацию, исследовать окружающий мир, задавать вопросы и искать ответы на них. Он проявляется в любознательности, активности и усердии в учебной деятельности.</w:t>
      </w:r>
      <w:r>
        <w:rPr>
          <w:sz w:val="28"/>
          <w:szCs w:val="28"/>
        </w:rPr>
        <w:t xml:space="preserve"> </w:t>
      </w:r>
      <w:r w:rsidRPr="00580046">
        <w:rPr>
          <w:sz w:val="28"/>
          <w:szCs w:val="28"/>
        </w:rPr>
        <w:t>Развитие познавательного интереса младших школьников важно для их активного участия в учебном процессе, формирования навыков самостоятельного поиска информации и решения проблем, а также для развития критического мышления и творческого потенциала.</w:t>
      </w:r>
    </w:p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Default="009C277C"/>
    <w:p w:rsidR="009C277C" w:rsidRPr="00580046" w:rsidRDefault="009C277C" w:rsidP="009C277C">
      <w:pPr>
        <w:pStyle w:val="1"/>
        <w:spacing w:line="360" w:lineRule="auto"/>
        <w:ind w:firstLine="709"/>
        <w:jc w:val="center"/>
        <w:rPr>
          <w:b/>
          <w:szCs w:val="28"/>
        </w:rPr>
      </w:pPr>
      <w:bookmarkStart w:id="1" w:name="_Toc188728416"/>
      <w:r w:rsidRPr="00580046">
        <w:rPr>
          <w:b/>
          <w:szCs w:val="28"/>
        </w:rPr>
        <w:t>Список литературы и источников</w:t>
      </w:r>
      <w:bookmarkEnd w:id="1"/>
    </w:p>
    <w:p w:rsidR="009C277C" w:rsidRPr="00580046" w:rsidRDefault="009C277C" w:rsidP="009C277C">
      <w:pPr>
        <w:spacing w:line="360" w:lineRule="auto"/>
        <w:ind w:firstLine="709"/>
        <w:jc w:val="both"/>
        <w:rPr>
          <w:sz w:val="28"/>
          <w:szCs w:val="28"/>
        </w:rPr>
      </w:pPr>
    </w:p>
    <w:p w:rsidR="009C277C" w:rsidRPr="00580046" w:rsidRDefault="009C277C" w:rsidP="009C277C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Абрамичева</w:t>
      </w:r>
      <w:proofErr w:type="spellEnd"/>
      <w:r>
        <w:rPr>
          <w:szCs w:val="28"/>
        </w:rPr>
        <w:t xml:space="preserve"> О.С., Наумкина А.</w:t>
      </w:r>
      <w:r w:rsidRPr="00580046">
        <w:rPr>
          <w:szCs w:val="28"/>
        </w:rPr>
        <w:t xml:space="preserve">С. Познавательная деятельность младших школьников посредством активизации средств проблемного обучения // Вестник научных конференций. – 2018. – № 7-2(35). – С. 10-12. </w:t>
      </w:r>
    </w:p>
    <w:p w:rsidR="009C277C" w:rsidRPr="00580046" w:rsidRDefault="009C277C" w:rsidP="009C277C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 w:rsidRPr="00580046">
        <w:rPr>
          <w:szCs w:val="28"/>
        </w:rPr>
        <w:t>Активизация познавательной деяте</w:t>
      </w:r>
      <w:r>
        <w:rPr>
          <w:szCs w:val="28"/>
        </w:rPr>
        <w:t xml:space="preserve">льности младших школьников / А.Р. </w:t>
      </w:r>
      <w:proofErr w:type="spellStart"/>
      <w:r>
        <w:rPr>
          <w:szCs w:val="28"/>
        </w:rPr>
        <w:t>Джиоева</w:t>
      </w:r>
      <w:proofErr w:type="spellEnd"/>
      <w:r>
        <w:rPr>
          <w:szCs w:val="28"/>
        </w:rPr>
        <w:t xml:space="preserve">, А. </w:t>
      </w:r>
      <w:proofErr w:type="spellStart"/>
      <w:r>
        <w:rPr>
          <w:szCs w:val="28"/>
        </w:rPr>
        <w:t>Джиоева</w:t>
      </w:r>
      <w:proofErr w:type="spellEnd"/>
      <w:r>
        <w:rPr>
          <w:szCs w:val="28"/>
        </w:rPr>
        <w:t>, Л.В. Исаева, Л.</w:t>
      </w:r>
      <w:r w:rsidRPr="00580046">
        <w:rPr>
          <w:szCs w:val="28"/>
        </w:rPr>
        <w:t xml:space="preserve">М. </w:t>
      </w:r>
      <w:proofErr w:type="spellStart"/>
      <w:r w:rsidRPr="00580046">
        <w:rPr>
          <w:szCs w:val="28"/>
        </w:rPr>
        <w:t>Кочиева</w:t>
      </w:r>
      <w:proofErr w:type="spellEnd"/>
      <w:r w:rsidRPr="00580046">
        <w:rPr>
          <w:szCs w:val="28"/>
        </w:rPr>
        <w:t xml:space="preserve"> // Дневник науки. – 2021. – № 7(55). </w:t>
      </w:r>
    </w:p>
    <w:p w:rsidR="009C277C" w:rsidRPr="00580046" w:rsidRDefault="009C277C" w:rsidP="009C277C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 w:rsidRPr="00580046">
        <w:rPr>
          <w:szCs w:val="28"/>
        </w:rPr>
        <w:t>Активные методы обучения как средство формирования познавательной деятель</w:t>
      </w:r>
      <w:r>
        <w:rPr>
          <w:szCs w:val="28"/>
        </w:rPr>
        <w:t xml:space="preserve">ности у младших школьников / Т.С. </w:t>
      </w:r>
      <w:proofErr w:type="spellStart"/>
      <w:r>
        <w:rPr>
          <w:szCs w:val="28"/>
        </w:rPr>
        <w:t>Алхатова</w:t>
      </w:r>
      <w:proofErr w:type="spellEnd"/>
      <w:r>
        <w:rPr>
          <w:szCs w:val="28"/>
        </w:rPr>
        <w:t xml:space="preserve">, Д.В. </w:t>
      </w:r>
      <w:proofErr w:type="spellStart"/>
      <w:r>
        <w:rPr>
          <w:szCs w:val="28"/>
        </w:rPr>
        <w:t>Лепешев</w:t>
      </w:r>
      <w:proofErr w:type="spellEnd"/>
      <w:r>
        <w:rPr>
          <w:szCs w:val="28"/>
        </w:rPr>
        <w:t>, М.</w:t>
      </w:r>
      <w:r w:rsidRPr="00580046">
        <w:rPr>
          <w:szCs w:val="28"/>
        </w:rPr>
        <w:t xml:space="preserve">А. </w:t>
      </w:r>
      <w:proofErr w:type="spellStart"/>
      <w:r w:rsidRPr="00580046">
        <w:rPr>
          <w:szCs w:val="28"/>
        </w:rPr>
        <w:t>Шахатова</w:t>
      </w:r>
      <w:proofErr w:type="spellEnd"/>
      <w:r w:rsidRPr="00580046">
        <w:rPr>
          <w:szCs w:val="28"/>
        </w:rPr>
        <w:t xml:space="preserve">, А. </w:t>
      </w:r>
      <w:proofErr w:type="spellStart"/>
      <w:r w:rsidRPr="00580046">
        <w:rPr>
          <w:szCs w:val="28"/>
        </w:rPr>
        <w:t>Байгужинова</w:t>
      </w:r>
      <w:proofErr w:type="spellEnd"/>
      <w:r w:rsidRPr="00580046">
        <w:rPr>
          <w:szCs w:val="28"/>
        </w:rPr>
        <w:t xml:space="preserve"> // Наука и реальность. – 2022. – № 1(9). – С. 51-59. </w:t>
      </w:r>
    </w:p>
    <w:p w:rsidR="009C277C" w:rsidRPr="00580046" w:rsidRDefault="009C277C" w:rsidP="009C277C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proofErr w:type="spellStart"/>
      <w:r>
        <w:rPr>
          <w:szCs w:val="28"/>
        </w:rPr>
        <w:t>Акунова</w:t>
      </w:r>
      <w:proofErr w:type="spellEnd"/>
      <w:r>
        <w:rPr>
          <w:szCs w:val="28"/>
        </w:rPr>
        <w:t xml:space="preserve"> А.</w:t>
      </w:r>
      <w:r w:rsidRPr="00580046">
        <w:rPr>
          <w:szCs w:val="28"/>
        </w:rPr>
        <w:t xml:space="preserve">Р. Характеристика и сущность понятия «самостоятельная </w:t>
      </w:r>
      <w:r>
        <w:rPr>
          <w:szCs w:val="28"/>
        </w:rPr>
        <w:t>познавательная деятельность» //</w:t>
      </w:r>
      <w:r w:rsidRPr="00580046">
        <w:rPr>
          <w:szCs w:val="28"/>
        </w:rPr>
        <w:t xml:space="preserve">Вестник науки и образования. – 2019. – № 9-1(63). – С. 73-75. </w:t>
      </w:r>
    </w:p>
    <w:p w:rsidR="009C277C" w:rsidRPr="00580046" w:rsidRDefault="009C277C" w:rsidP="009C277C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Алешина М.</w:t>
      </w:r>
      <w:r w:rsidRPr="00580046">
        <w:rPr>
          <w:szCs w:val="28"/>
        </w:rPr>
        <w:t xml:space="preserve">П. Роль и место познавательного интереса в структуре связанных с ним понятий // Современные проблемы науки и образования. – 2021. – № 5. – С. 29. </w:t>
      </w:r>
    </w:p>
    <w:p w:rsidR="009C277C" w:rsidRDefault="009C277C">
      <w:bookmarkStart w:id="2" w:name="_GoBack"/>
      <w:bookmarkEnd w:id="2"/>
    </w:p>
    <w:sectPr w:rsidR="009C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B"/>
    <w:multiLevelType w:val="hybridMultilevel"/>
    <w:tmpl w:val="78E21300"/>
    <w:lvl w:ilvl="0" w:tplc="418CF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26"/>
    <w:rsid w:val="008E2526"/>
    <w:rsid w:val="009C277C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563E"/>
  <w15:chartTrackingRefBased/>
  <w15:docId w15:val="{E76DF9D5-58DC-41DF-808C-2D95423B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7C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277C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77C"/>
    <w:pPr>
      <w:spacing w:after="120"/>
    </w:pPr>
    <w:rPr>
      <w:rFonts w:eastAsia="Times New Roman" w:cs="Times New Roman"/>
      <w:sz w:val="32"/>
      <w:szCs w:val="32"/>
      <w:lang w:val="en-GB" w:eastAsia="ru-RU"/>
    </w:rPr>
  </w:style>
  <w:style w:type="character" w:customStyle="1" w:styleId="a4">
    <w:name w:val="Основной текст Знак"/>
    <w:basedOn w:val="a0"/>
    <w:link w:val="a3"/>
    <w:rsid w:val="009C277C"/>
    <w:rPr>
      <w:rFonts w:ascii="Times New Roman" w:eastAsia="Times New Roman" w:hAnsi="Times New Roman" w:cs="Times New Roman"/>
      <w:sz w:val="32"/>
      <w:szCs w:val="32"/>
      <w:lang w:val="en-GB" w:eastAsia="ru-RU"/>
    </w:rPr>
  </w:style>
  <w:style w:type="character" w:customStyle="1" w:styleId="10">
    <w:name w:val="Заголовок 1 Знак"/>
    <w:basedOn w:val="a0"/>
    <w:link w:val="1"/>
    <w:uiPriority w:val="9"/>
    <w:rsid w:val="009C277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5">
    <w:name w:val="List Paragraph"/>
    <w:aliases w:val="маркированный"/>
    <w:basedOn w:val="a"/>
    <w:link w:val="a6"/>
    <w:qFormat/>
    <w:rsid w:val="009C277C"/>
    <w:pPr>
      <w:spacing w:line="276" w:lineRule="auto"/>
      <w:ind w:left="720"/>
      <w:contextualSpacing/>
      <w:jc w:val="both"/>
    </w:pPr>
    <w:rPr>
      <w:rFonts w:eastAsia="Calibri" w:cs="Times New Roman"/>
      <w:sz w:val="28"/>
    </w:rPr>
  </w:style>
  <w:style w:type="character" w:customStyle="1" w:styleId="a6">
    <w:name w:val="Абзац списка Знак"/>
    <w:aliases w:val="маркированный Знак"/>
    <w:link w:val="a5"/>
    <w:locked/>
    <w:rsid w:val="009C277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2026-01-11T11:05:00Z</dcterms:created>
  <dcterms:modified xsi:type="dcterms:W3CDTF">2026-01-11T11:06:00Z</dcterms:modified>
</cp:coreProperties>
</file>