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10" w:rsidRDefault="00743910" w:rsidP="00743910">
      <w:pPr>
        <w:spacing w:after="0" w:line="240" w:lineRule="auto"/>
        <w:ind w:firstLine="567"/>
        <w:jc w:val="center"/>
        <w:rPr>
          <w:rStyle w:val="o1dctv0"/>
          <w:rFonts w:ascii="Times New Roman" w:hAnsi="Times New Roman"/>
          <w:b/>
          <w:sz w:val="28"/>
          <w:szCs w:val="28"/>
        </w:rPr>
      </w:pPr>
      <w:r>
        <w:t>Диссертация_</w:t>
      </w:r>
      <w:r w:rsidRPr="00743910">
        <w:rPr>
          <w:rStyle w:val="o1dctv0"/>
          <w:rFonts w:ascii="Times New Roman" w:hAnsi="Times New Roman"/>
          <w:b/>
          <w:sz w:val="28"/>
          <w:szCs w:val="28"/>
        </w:rPr>
        <w:t xml:space="preserve"> </w:t>
      </w:r>
      <w:r w:rsidRPr="0058646C">
        <w:rPr>
          <w:rStyle w:val="o1dctv0"/>
          <w:rFonts w:ascii="Times New Roman" w:hAnsi="Times New Roman"/>
          <w:b/>
          <w:sz w:val="28"/>
          <w:szCs w:val="28"/>
        </w:rPr>
        <w:t>Формирование цен</w:t>
      </w:r>
      <w:r>
        <w:rPr>
          <w:rStyle w:val="o1dctv0"/>
          <w:rFonts w:ascii="Times New Roman" w:hAnsi="Times New Roman"/>
          <w:b/>
          <w:sz w:val="28"/>
          <w:szCs w:val="28"/>
        </w:rPr>
        <w:t>ностного отношения  </w:t>
      </w:r>
      <w:r w:rsidRPr="0058646C">
        <w:rPr>
          <w:rStyle w:val="o1dctv0"/>
          <w:rFonts w:ascii="Times New Roman" w:hAnsi="Times New Roman"/>
          <w:b/>
          <w:sz w:val="28"/>
          <w:szCs w:val="28"/>
        </w:rPr>
        <w:t xml:space="preserve">к здоровью </w:t>
      </w:r>
      <w:r>
        <w:rPr>
          <w:rStyle w:val="o1dctv0"/>
          <w:rFonts w:ascii="Times New Roman" w:hAnsi="Times New Roman"/>
          <w:b/>
          <w:sz w:val="28"/>
          <w:szCs w:val="28"/>
        </w:rPr>
        <w:t xml:space="preserve">у курсантов военного вуза </w:t>
      </w:r>
    </w:p>
    <w:p w:rsidR="00743910" w:rsidRDefault="00743910" w:rsidP="00743910">
      <w:pPr>
        <w:spacing w:after="0" w:line="240" w:lineRule="auto"/>
        <w:ind w:firstLine="567"/>
        <w:jc w:val="center"/>
        <w:rPr>
          <w:rStyle w:val="o1dctv0"/>
          <w:rFonts w:ascii="Times New Roman" w:hAnsi="Times New Roman"/>
          <w:b/>
          <w:sz w:val="28"/>
          <w:szCs w:val="28"/>
        </w:rPr>
      </w:pPr>
      <w:r>
        <w:rPr>
          <w:rStyle w:val="o1dctv0"/>
          <w:rFonts w:ascii="Times New Roman" w:hAnsi="Times New Roman"/>
          <w:b/>
          <w:sz w:val="28"/>
          <w:szCs w:val="28"/>
        </w:rPr>
        <w:t>Стр_77</w:t>
      </w:r>
    </w:p>
    <w:p w:rsidR="00743910" w:rsidRPr="0091073A" w:rsidRDefault="00743910" w:rsidP="00743910">
      <w:pPr>
        <w:spacing w:after="0" w:line="240" w:lineRule="auto"/>
        <w:ind w:firstLine="567"/>
        <w:rPr>
          <w:rStyle w:val="o1dctv0"/>
          <w:rFonts w:ascii="Times New Roman" w:hAnsi="Times New Roman"/>
          <w:b/>
          <w:color w:val="000000"/>
          <w:sz w:val="28"/>
          <w:szCs w:val="28"/>
        </w:rPr>
      </w:pPr>
    </w:p>
    <w:p w:rsidR="00743910" w:rsidRPr="00743910" w:rsidRDefault="00743910" w:rsidP="00743910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64" w:history="1">
        <w:r w:rsidRPr="00743910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743910" w:rsidRPr="00743910" w:rsidRDefault="00743910" w:rsidP="00743910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65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 Теоретические основы формирования ценностного отношения   к здоровью у курсантов военного вуза</w:t>
        </w:r>
      </w:hyperlink>
    </w:p>
    <w:p w:rsidR="00743910" w:rsidRPr="00743910" w:rsidRDefault="00743910" w:rsidP="00743910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66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1.1 Понятия «здоровье», «здоровый образ жизни» в современных исследованиях</w:t>
        </w:r>
      </w:hyperlink>
    </w:p>
    <w:p w:rsidR="00743910" w:rsidRPr="00743910" w:rsidRDefault="00743910" w:rsidP="00743910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67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1.2  Возможности военного вуза в формировании ценностного отношения к здоровью у  курсантов</w:t>
        </w:r>
      </w:hyperlink>
    </w:p>
    <w:p w:rsidR="00743910" w:rsidRPr="00743910" w:rsidRDefault="00743910" w:rsidP="00743910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68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1.3 Педагогические условия формирования ценностного отношения   к здоровью у курсантов военного вуза</w:t>
        </w:r>
      </w:hyperlink>
    </w:p>
    <w:p w:rsidR="00743910" w:rsidRPr="00743910" w:rsidRDefault="00743910" w:rsidP="00743910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69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 Опытное исследование педагогических условий формирования ценностного отношения   к здоровью у курсантов военного вуза</w:t>
        </w:r>
      </w:hyperlink>
    </w:p>
    <w:p w:rsidR="00743910" w:rsidRPr="00743910" w:rsidRDefault="00743910" w:rsidP="00743910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70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2.1 Оценка практики формирования ценностного отношения   к здоровью у курсантов военного вуза</w:t>
        </w:r>
      </w:hyperlink>
    </w:p>
    <w:p w:rsidR="00743910" w:rsidRPr="00743910" w:rsidRDefault="00743910" w:rsidP="00743910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71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2.2 Апробация педагогических условий формирования ценностного отношения   к здоровью у курсантов военного вуза</w:t>
        </w:r>
      </w:hyperlink>
    </w:p>
    <w:p w:rsidR="00743910" w:rsidRPr="00743910" w:rsidRDefault="00743910" w:rsidP="00743910">
      <w:pPr>
        <w:pStyle w:val="2"/>
        <w:tabs>
          <w:tab w:val="right" w:leader="dot" w:pos="9628"/>
        </w:tabs>
        <w:spacing w:after="0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72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2.3 Анализ результатов опытной работы по формированию ценностного отношения   к здоровью у курсантов военного вуза</w:t>
        </w:r>
      </w:hyperlink>
    </w:p>
    <w:p w:rsidR="00743910" w:rsidRPr="00743910" w:rsidRDefault="00743910" w:rsidP="00743910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73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743910" w:rsidRDefault="00743910" w:rsidP="00743910">
      <w:pPr>
        <w:pStyle w:val="11"/>
        <w:tabs>
          <w:tab w:val="right" w:leader="dot" w:pos="9628"/>
        </w:tabs>
        <w:spacing w:after="0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hyperlink w:anchor="_Toc94832374" w:history="1">
        <w:r w:rsidRPr="00743910">
          <w:rPr>
            <w:rStyle w:val="a3"/>
            <w:rFonts w:ascii="Times New Roman" w:hAnsi="Times New Roman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Pr="00FA3778" w:rsidRDefault="00743910" w:rsidP="0074391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A3778">
        <w:rPr>
          <w:rFonts w:ascii="Times New Roman" w:hAnsi="Times New Roman" w:cs="Times New Roman"/>
          <w:color w:val="auto"/>
        </w:rPr>
        <w:t>Заключение</w:t>
      </w:r>
    </w:p>
    <w:p w:rsidR="00743910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910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исследования выпускной квалификационной работы нами сформирован ряд выводов:</w:t>
      </w:r>
    </w:p>
    <w:p w:rsidR="00743910" w:rsidRPr="00154A7A" w:rsidRDefault="00743910" w:rsidP="007439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A7A">
        <w:rPr>
          <w:rFonts w:ascii="Times New Roman" w:hAnsi="Times New Roman"/>
          <w:sz w:val="28"/>
          <w:szCs w:val="28"/>
        </w:rPr>
        <w:t xml:space="preserve">1) Процесс развития </w:t>
      </w:r>
      <w:r>
        <w:rPr>
          <w:rFonts w:ascii="Times New Roman" w:hAnsi="Times New Roman"/>
          <w:sz w:val="28"/>
          <w:szCs w:val="28"/>
        </w:rPr>
        <w:t xml:space="preserve">ценностного отношения к здоровью </w:t>
      </w:r>
      <w:r w:rsidRPr="00154A7A">
        <w:rPr>
          <w:rFonts w:ascii="Times New Roman" w:hAnsi="Times New Roman"/>
          <w:sz w:val="28"/>
          <w:szCs w:val="28"/>
        </w:rPr>
        <w:t>курсантов военного ВУЗа как условия профессионального становления можно рассматривать с точки зрения научно-обоснованной совокупности взглядов на цели, задачи, принципы и основные направления ориентации курсантов на ЗОЖ и развитие профессиональных качеств, что является одним из важнейших факторов политики в областях безопасности здоровья и обучения навыкам здорового и безопасного образа жизни военнослужащих.</w:t>
      </w:r>
    </w:p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/>
    <w:p w:rsidR="00743910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A7A">
        <w:rPr>
          <w:rFonts w:ascii="Times New Roman" w:hAnsi="Times New Roman"/>
          <w:sz w:val="28"/>
          <w:szCs w:val="28"/>
        </w:rPr>
        <w:lastRenderedPageBreak/>
        <w:t>езультаты экспериментальной группы на 11% выше контрольных.</w:t>
      </w:r>
    </w:p>
    <w:p w:rsidR="00743910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  <w:sectPr w:rsidR="00743910" w:rsidSect="007D570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43910" w:rsidRPr="00FA3778" w:rsidRDefault="00743910" w:rsidP="0074391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Toc94832374"/>
      <w:r w:rsidRPr="00FA3778">
        <w:rPr>
          <w:rFonts w:ascii="Times New Roman" w:hAnsi="Times New Roman" w:cs="Times New Roman"/>
          <w:color w:val="auto"/>
        </w:rPr>
        <w:lastRenderedPageBreak/>
        <w:t>Список использованной литературы</w:t>
      </w:r>
      <w:bookmarkEnd w:id="0"/>
    </w:p>
    <w:p w:rsidR="00743910" w:rsidRPr="00154A7A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3910" w:rsidRPr="00454623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23">
        <w:rPr>
          <w:rFonts w:ascii="Times New Roman" w:hAnsi="Times New Roman"/>
          <w:sz w:val="28"/>
          <w:szCs w:val="28"/>
        </w:rPr>
        <w:t xml:space="preserve">1 Агаджанян Н.А. Изучение образа жизни, состояния здоровья и успеваемости студентов при интенсификации образовательного процесса / Н.А. Агаджанян, Т.Ш. Миннибаев, А.Е. Северин и др. // Санитария и гигиена. – 2015. - №3. - С. 48-74. </w:t>
      </w:r>
    </w:p>
    <w:p w:rsidR="00743910" w:rsidRPr="00454623" w:rsidRDefault="00743910" w:rsidP="00743910">
      <w:pPr>
        <w:pStyle w:val="z1"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454623">
        <w:rPr>
          <w:sz w:val="28"/>
          <w:szCs w:val="28"/>
        </w:rPr>
        <w:t xml:space="preserve">2 Асмолов А. Г. Психология личности: культурно-историческое понимание развития человека. </w:t>
      </w:r>
      <w:r w:rsidRPr="00454623">
        <w:rPr>
          <w:iCs/>
          <w:sz w:val="28"/>
          <w:szCs w:val="28"/>
        </w:rPr>
        <w:t>Учебник.4-е издание, исправленное.М.: Смысл,  2010. - 448 с.</w:t>
      </w:r>
    </w:p>
    <w:p w:rsidR="00743910" w:rsidRPr="00454623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23">
        <w:rPr>
          <w:rFonts w:ascii="Times New Roman" w:eastAsia="Times New Roman" w:hAnsi="Times New Roman"/>
          <w:sz w:val="28"/>
          <w:szCs w:val="28"/>
          <w:lang w:eastAsia="ru-RU"/>
        </w:rPr>
        <w:t>3 Апанасенко Г.Л. Здоровье: методология и методика количественной оценки // Здоровье и функциональные возможности человека: тезисы доклада Всесоюзной конференции. М., 1985. - 124 с.</w:t>
      </w:r>
    </w:p>
    <w:p w:rsidR="00743910" w:rsidRPr="00454623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23">
        <w:rPr>
          <w:rFonts w:ascii="Times New Roman" w:eastAsia="Times New Roman" w:hAnsi="Times New Roman"/>
          <w:sz w:val="28"/>
          <w:szCs w:val="28"/>
          <w:lang w:eastAsia="ru-RU"/>
        </w:rPr>
        <w:t>4 Ахутина Т.В. Здоровьесберегающие технологии: нейропсихологический подход / Т.В. Ахутина // Вопросы психологии.-2002.-№4. - 320 с.</w:t>
      </w:r>
    </w:p>
    <w:p w:rsidR="00743910" w:rsidRPr="00454623" w:rsidRDefault="00743910" w:rsidP="0074391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23">
        <w:rPr>
          <w:rFonts w:ascii="Times New Roman" w:eastAsia="Times New Roman" w:hAnsi="Times New Roman"/>
          <w:sz w:val="28"/>
          <w:szCs w:val="28"/>
          <w:lang w:eastAsia="ru-RU"/>
        </w:rPr>
        <w:t xml:space="preserve">5 Ахутина Т.В. Здоровьесберегающие технологии обучения: Индивидуально-ориентированный подход / Т.В. Ахутина // Школа здоровья.- 2018.- № 2. </w:t>
      </w:r>
    </w:p>
    <w:p w:rsidR="00743910" w:rsidRPr="00743910" w:rsidRDefault="00743910" w:rsidP="00743910">
      <w:bookmarkStart w:id="1" w:name="_GoBack"/>
      <w:bookmarkEnd w:id="1"/>
    </w:p>
    <w:p w:rsidR="009C62B3" w:rsidRDefault="009C62B3"/>
    <w:sectPr w:rsidR="009C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35"/>
    <w:rsid w:val="00743910"/>
    <w:rsid w:val="008B2435"/>
    <w:rsid w:val="009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E3CD"/>
  <w15:chartTrackingRefBased/>
  <w15:docId w15:val="{D7FD4DB2-3281-402C-88F3-C72BAC9A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3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1dctv0">
    <w:name w:val="o1dctv0"/>
    <w:basedOn w:val="a0"/>
    <w:rsid w:val="00743910"/>
  </w:style>
  <w:style w:type="paragraph" w:styleId="11">
    <w:name w:val="toc 1"/>
    <w:basedOn w:val="a"/>
    <w:next w:val="a"/>
    <w:autoRedefine/>
    <w:uiPriority w:val="39"/>
    <w:unhideWhenUsed/>
    <w:rsid w:val="00743910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43910"/>
    <w:pPr>
      <w:spacing w:after="100"/>
      <w:ind w:left="220"/>
    </w:pPr>
  </w:style>
  <w:style w:type="character" w:styleId="a3">
    <w:name w:val="Hyperlink"/>
    <w:basedOn w:val="a0"/>
    <w:uiPriority w:val="99"/>
    <w:unhideWhenUsed/>
    <w:rsid w:val="007439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39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1">
    <w:name w:val="z1"/>
    <w:basedOn w:val="a"/>
    <w:rsid w:val="00743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2023-01-12T07:18:00Z</dcterms:created>
  <dcterms:modified xsi:type="dcterms:W3CDTF">2023-01-12T07:21:00Z</dcterms:modified>
</cp:coreProperties>
</file>