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DB" w:rsidRPr="004E06DF" w:rsidRDefault="00675CDB" w:rsidP="00675CDB">
      <w:pPr>
        <w:widowControl w:val="0"/>
        <w:tabs>
          <w:tab w:val="left" w:pos="4678"/>
        </w:tabs>
        <w:jc w:val="center"/>
        <w:rPr>
          <w:sz w:val="28"/>
          <w:szCs w:val="28"/>
        </w:rPr>
      </w:pPr>
    </w:p>
    <w:p w:rsidR="00675CDB" w:rsidRDefault="00675CDB" w:rsidP="00675CDB">
      <w:pPr>
        <w:pStyle w:val="11"/>
        <w:widowControl w:val="0"/>
        <w:tabs>
          <w:tab w:val="left" w:pos="4678"/>
        </w:tabs>
        <w:spacing w:before="60"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МД_</w:t>
      </w:r>
      <w:r w:rsidRPr="004E06DF">
        <w:rPr>
          <w:color w:val="auto"/>
          <w:sz w:val="28"/>
          <w:szCs w:val="28"/>
        </w:rPr>
        <w:t>ФОРМИРОВАНИЕ СТРАТЕГИИ РАЗВИТИЯ ДЕТСКО-ЮНОШЕСКОГО ХОККЕЯ С ШАЙБОЙ В РЕСПУБЛИКЕ КАЗАХСТАН</w:t>
      </w:r>
    </w:p>
    <w:p w:rsidR="00675CDB" w:rsidRDefault="00675CDB" w:rsidP="00675CDB">
      <w:pPr>
        <w:pStyle w:val="11"/>
        <w:widowControl w:val="0"/>
        <w:tabs>
          <w:tab w:val="left" w:pos="4678"/>
        </w:tabs>
        <w:spacing w:before="60" w:line="360" w:lineRule="auto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СТР_62</w:t>
      </w:r>
    </w:p>
    <w:p w:rsidR="00675CDB" w:rsidRPr="00675CDB" w:rsidRDefault="00675CDB" w:rsidP="00675CDB">
      <w:pPr>
        <w:pStyle w:val="12"/>
        <w:tabs>
          <w:tab w:val="right" w:leader="dot" w:pos="9628"/>
        </w:tabs>
        <w:spacing w:after="0"/>
        <w:ind w:firstLine="709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1393768" w:history="1">
        <w:r w:rsidRPr="00675CDB">
          <w:rPr>
            <w:rStyle w:val="a3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675CDB" w:rsidRPr="00675CDB" w:rsidRDefault="00675CDB" w:rsidP="00675CDB">
      <w:pPr>
        <w:pStyle w:val="12"/>
        <w:tabs>
          <w:tab w:val="right" w:leader="dot" w:pos="9628"/>
        </w:tabs>
        <w:spacing w:after="0"/>
        <w:ind w:firstLine="709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1393769" w:history="1">
        <w:r w:rsidRPr="00675CDB">
          <w:rPr>
            <w:rStyle w:val="a3"/>
            <w:noProof/>
            <w:color w:val="auto"/>
            <w:sz w:val="28"/>
            <w:szCs w:val="28"/>
            <w:u w:val="none"/>
          </w:rPr>
          <w:t>ГЛАВА 1. ТЕОРЕТИЧЕСКИЕ АСПЕКТЫ РАЗВИТИЯ ХОККЕЯ С ШАЙБОЙ В РЕСПУБЛИКЕ КАЗАХСТАН</w:t>
        </w:r>
      </w:hyperlink>
    </w:p>
    <w:p w:rsidR="00675CDB" w:rsidRPr="00675CDB" w:rsidRDefault="00675CDB" w:rsidP="00675CDB">
      <w:pPr>
        <w:pStyle w:val="2"/>
        <w:tabs>
          <w:tab w:val="right" w:leader="dot" w:pos="9628"/>
        </w:tabs>
        <w:spacing w:after="0"/>
        <w:ind w:left="0" w:firstLine="709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1393770" w:history="1">
        <w:r w:rsidRPr="00675CDB">
          <w:rPr>
            <w:rStyle w:val="a3"/>
            <w:noProof/>
            <w:color w:val="auto"/>
            <w:sz w:val="28"/>
            <w:szCs w:val="28"/>
            <w:u w:val="none"/>
          </w:rPr>
          <w:t>1.1 История развития хоккея с шайбой</w:t>
        </w:r>
      </w:hyperlink>
    </w:p>
    <w:p w:rsidR="00675CDB" w:rsidRPr="00675CDB" w:rsidRDefault="00675CDB" w:rsidP="00675CDB">
      <w:pPr>
        <w:pStyle w:val="2"/>
        <w:tabs>
          <w:tab w:val="right" w:leader="dot" w:pos="9628"/>
        </w:tabs>
        <w:spacing w:after="0"/>
        <w:ind w:left="0" w:firstLine="709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1393771" w:history="1">
        <w:r w:rsidRPr="00675CDB">
          <w:rPr>
            <w:rStyle w:val="a3"/>
            <w:noProof/>
            <w:color w:val="auto"/>
            <w:sz w:val="28"/>
            <w:szCs w:val="28"/>
            <w:u w:val="none"/>
          </w:rPr>
          <w:t>1.2 Детский хоккей с шайбой как вид спорта</w:t>
        </w:r>
      </w:hyperlink>
    </w:p>
    <w:p w:rsidR="00675CDB" w:rsidRPr="00675CDB" w:rsidRDefault="00675CDB" w:rsidP="00675CDB">
      <w:pPr>
        <w:pStyle w:val="2"/>
        <w:tabs>
          <w:tab w:val="right" w:leader="dot" w:pos="9628"/>
        </w:tabs>
        <w:spacing w:after="0"/>
        <w:ind w:left="0" w:firstLine="709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1393772" w:history="1">
        <w:r w:rsidRPr="00675CDB">
          <w:rPr>
            <w:rStyle w:val="a3"/>
            <w:noProof/>
            <w:color w:val="auto"/>
            <w:sz w:val="28"/>
            <w:szCs w:val="28"/>
            <w:u w:val="none"/>
          </w:rPr>
          <w:t>1.3 Нормативно-правовое обеспечение хоккея с шайбой в Республике Казахстан</w:t>
        </w:r>
      </w:hyperlink>
    </w:p>
    <w:p w:rsidR="00675CDB" w:rsidRPr="00675CDB" w:rsidRDefault="00675CDB" w:rsidP="00675CDB">
      <w:pPr>
        <w:pStyle w:val="12"/>
        <w:tabs>
          <w:tab w:val="right" w:leader="dot" w:pos="9628"/>
        </w:tabs>
        <w:spacing w:after="0"/>
        <w:ind w:firstLine="709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1393773" w:history="1">
        <w:r w:rsidRPr="00675CDB">
          <w:rPr>
            <w:rStyle w:val="a3"/>
            <w:noProof/>
            <w:color w:val="auto"/>
            <w:sz w:val="28"/>
            <w:szCs w:val="28"/>
            <w:u w:val="none"/>
          </w:rPr>
          <w:t>ГЛАВА 2. АНАЛИЗ РАЗВИТИЯ ДЕТСКО-ЮНОШЕСКОГО ХОККЕЯ</w:t>
        </w:r>
      </w:hyperlink>
    </w:p>
    <w:p w:rsidR="00675CDB" w:rsidRPr="00675CDB" w:rsidRDefault="00675CDB" w:rsidP="00675CDB">
      <w:pPr>
        <w:pStyle w:val="12"/>
        <w:tabs>
          <w:tab w:val="right" w:leader="dot" w:pos="9628"/>
        </w:tabs>
        <w:spacing w:after="0"/>
        <w:ind w:firstLine="709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1393774" w:history="1">
        <w:r w:rsidRPr="00675CDB">
          <w:rPr>
            <w:rStyle w:val="a3"/>
            <w:noProof/>
            <w:color w:val="auto"/>
            <w:sz w:val="28"/>
            <w:szCs w:val="28"/>
            <w:u w:val="none"/>
          </w:rPr>
          <w:t>В РЕСПУБЛИКЕ КАЗАХСТАН</w:t>
        </w:r>
      </w:hyperlink>
    </w:p>
    <w:p w:rsidR="00675CDB" w:rsidRPr="00675CDB" w:rsidRDefault="00675CDB" w:rsidP="00675CDB">
      <w:pPr>
        <w:pStyle w:val="2"/>
        <w:tabs>
          <w:tab w:val="right" w:leader="dot" w:pos="9628"/>
        </w:tabs>
        <w:spacing w:after="0"/>
        <w:ind w:left="0" w:firstLine="709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1393775" w:history="1">
        <w:r w:rsidRPr="00675CDB">
          <w:rPr>
            <w:rStyle w:val="a3"/>
            <w:noProof/>
            <w:color w:val="auto"/>
            <w:sz w:val="28"/>
            <w:szCs w:val="28"/>
            <w:u w:val="none"/>
          </w:rPr>
          <w:t>2.1 Анализ детских спортивных хоккейных клубов в Республике Казахстан</w:t>
        </w:r>
      </w:hyperlink>
    </w:p>
    <w:p w:rsidR="00675CDB" w:rsidRPr="00675CDB" w:rsidRDefault="00675CDB" w:rsidP="00675CDB">
      <w:pPr>
        <w:pStyle w:val="2"/>
        <w:tabs>
          <w:tab w:val="right" w:leader="dot" w:pos="9628"/>
        </w:tabs>
        <w:spacing w:after="0"/>
        <w:ind w:left="0" w:firstLine="709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1393776" w:history="1">
        <w:r w:rsidRPr="00675CDB">
          <w:rPr>
            <w:rStyle w:val="a3"/>
            <w:noProof/>
            <w:color w:val="auto"/>
            <w:sz w:val="28"/>
            <w:szCs w:val="28"/>
            <w:u w:val="none"/>
          </w:rPr>
          <w:t>2.2 Анализ тренерского состава детского хоккея с шайбой в Республике Казахстан</w:t>
        </w:r>
      </w:hyperlink>
    </w:p>
    <w:p w:rsidR="00675CDB" w:rsidRPr="00675CDB" w:rsidRDefault="00675CDB" w:rsidP="00675CDB">
      <w:pPr>
        <w:pStyle w:val="2"/>
        <w:tabs>
          <w:tab w:val="right" w:leader="dot" w:pos="9628"/>
        </w:tabs>
        <w:spacing w:after="0"/>
        <w:ind w:left="0" w:firstLine="709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1393777" w:history="1">
        <w:r w:rsidRPr="00675CDB">
          <w:rPr>
            <w:rStyle w:val="a3"/>
            <w:noProof/>
            <w:color w:val="auto"/>
            <w:sz w:val="28"/>
            <w:szCs w:val="28"/>
            <w:u w:val="none"/>
          </w:rPr>
          <w:t>2.3 Проблемы развития детского хоккея с шайбой</w:t>
        </w:r>
      </w:hyperlink>
    </w:p>
    <w:p w:rsidR="00675CDB" w:rsidRPr="00675CDB" w:rsidRDefault="00675CDB" w:rsidP="00675CDB">
      <w:pPr>
        <w:pStyle w:val="12"/>
        <w:tabs>
          <w:tab w:val="right" w:leader="dot" w:pos="9628"/>
        </w:tabs>
        <w:spacing w:after="0"/>
        <w:ind w:firstLine="709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1393778" w:history="1">
        <w:r w:rsidRPr="00675CDB">
          <w:rPr>
            <w:rStyle w:val="a3"/>
            <w:noProof/>
            <w:color w:val="auto"/>
            <w:sz w:val="28"/>
            <w:szCs w:val="28"/>
            <w:u w:val="none"/>
          </w:rPr>
          <w:t>ГЛАВА 3. СТРАТЕГИЯ РАЗВИТИЯ ДЕТСКО-ЮНОШЕСКОГО ХОККЕЯ С ШАЙБОЙ В РЕСПУБЛИКЕ КАЗАХСТАН</w:t>
        </w:r>
      </w:hyperlink>
    </w:p>
    <w:p w:rsidR="00675CDB" w:rsidRPr="00675CDB" w:rsidRDefault="00675CDB" w:rsidP="00675CDB">
      <w:pPr>
        <w:pStyle w:val="12"/>
        <w:tabs>
          <w:tab w:val="right" w:leader="dot" w:pos="9628"/>
        </w:tabs>
        <w:spacing w:after="0"/>
        <w:ind w:firstLine="709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1393779" w:history="1">
        <w:r w:rsidRPr="00675CDB">
          <w:rPr>
            <w:rStyle w:val="a3"/>
            <w:noProof/>
            <w:color w:val="auto"/>
            <w:sz w:val="28"/>
            <w:szCs w:val="28"/>
            <w:u w:val="none"/>
          </w:rPr>
          <w:t>ВЫВОДЫ</w:t>
        </w:r>
      </w:hyperlink>
    </w:p>
    <w:p w:rsidR="00675CDB" w:rsidRPr="00675CDB" w:rsidRDefault="00675CDB" w:rsidP="00675CDB">
      <w:pPr>
        <w:pStyle w:val="12"/>
        <w:tabs>
          <w:tab w:val="right" w:leader="dot" w:pos="9628"/>
        </w:tabs>
        <w:spacing w:after="0"/>
        <w:ind w:firstLine="709"/>
        <w:jc w:val="both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21393780" w:history="1">
        <w:r w:rsidRPr="00675CDB">
          <w:rPr>
            <w:rStyle w:val="a3"/>
            <w:noProof/>
            <w:color w:val="auto"/>
            <w:sz w:val="28"/>
            <w:szCs w:val="28"/>
            <w:u w:val="none"/>
          </w:rPr>
          <w:t>ПРАКТИЧЕСКИЕ РЕКОМЕНДАЦИИ</w:t>
        </w:r>
      </w:hyperlink>
    </w:p>
    <w:p w:rsidR="00675CDB" w:rsidRDefault="00675CDB" w:rsidP="00675CDB">
      <w:pPr>
        <w:pStyle w:val="12"/>
        <w:tabs>
          <w:tab w:val="right" w:leader="dot" w:pos="9628"/>
        </w:tabs>
        <w:spacing w:after="0"/>
        <w:ind w:firstLine="709"/>
        <w:jc w:val="both"/>
        <w:rPr>
          <w:noProof/>
          <w:sz w:val="28"/>
          <w:szCs w:val="28"/>
        </w:rPr>
      </w:pPr>
      <w:hyperlink w:anchor="_Toc121393781" w:history="1">
        <w:r w:rsidRPr="00675CDB">
          <w:rPr>
            <w:rStyle w:val="a3"/>
            <w:noProof/>
            <w:color w:val="auto"/>
            <w:sz w:val="28"/>
            <w:szCs w:val="28"/>
            <w:u w:val="none"/>
          </w:rPr>
          <w:t>СПИСОК ИСПОЛЬЗОВАННЫХ ИСТОЧНИКОВ И ЛИТЕРАТУРЫ</w:t>
        </w:r>
      </w:hyperlink>
    </w:p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Pr="004E06DF" w:rsidRDefault="00675CDB" w:rsidP="00675CDB">
      <w:pPr>
        <w:pStyle w:val="1"/>
        <w:spacing w:before="0" w:line="360" w:lineRule="auto"/>
        <w:ind w:firstLine="851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121393780"/>
      <w:r w:rsidRPr="004E06DF">
        <w:rPr>
          <w:rFonts w:ascii="Times New Roman" w:hAnsi="Times New Roman" w:cs="Times New Roman"/>
          <w:b w:val="0"/>
          <w:color w:val="auto"/>
        </w:rPr>
        <w:lastRenderedPageBreak/>
        <w:t>ПРАКТИЧЕСКИЕ РЕКОМЕНДАЦИИ</w:t>
      </w:r>
      <w:bookmarkEnd w:id="0"/>
    </w:p>
    <w:p w:rsidR="00675CDB" w:rsidRPr="004E06DF" w:rsidRDefault="00675CDB" w:rsidP="00675CDB">
      <w:pPr>
        <w:spacing w:line="360" w:lineRule="auto"/>
      </w:pPr>
    </w:p>
    <w:p w:rsidR="00675CDB" w:rsidRPr="004E06DF" w:rsidRDefault="00675CDB" w:rsidP="00675CDB">
      <w:pPr>
        <w:tabs>
          <w:tab w:val="left" w:pos="993"/>
        </w:tabs>
        <w:spacing w:line="360" w:lineRule="auto"/>
        <w:ind w:firstLine="709"/>
        <w:jc w:val="both"/>
        <w:rPr>
          <w:rStyle w:val="markedcontent"/>
          <w:sz w:val="28"/>
          <w:szCs w:val="28"/>
        </w:rPr>
      </w:pPr>
      <w:r w:rsidRPr="004E06DF">
        <w:rPr>
          <w:rStyle w:val="markedcontent"/>
          <w:sz w:val="28"/>
          <w:szCs w:val="28"/>
        </w:rPr>
        <w:t xml:space="preserve">В целях развития хоккея с шайбой среди детей г. </w:t>
      </w:r>
      <w:proofErr w:type="spellStart"/>
      <w:r w:rsidRPr="004E06DF">
        <w:rPr>
          <w:rStyle w:val="markedcontent"/>
          <w:sz w:val="28"/>
          <w:szCs w:val="28"/>
        </w:rPr>
        <w:t>Нур</w:t>
      </w:r>
      <w:proofErr w:type="spellEnd"/>
      <w:r w:rsidRPr="004E06DF">
        <w:rPr>
          <w:rStyle w:val="markedcontent"/>
          <w:sz w:val="28"/>
          <w:szCs w:val="28"/>
        </w:rPr>
        <w:t xml:space="preserve">-Султан и </w:t>
      </w:r>
      <w:proofErr w:type="spellStart"/>
      <w:r w:rsidRPr="004E06DF">
        <w:rPr>
          <w:rStyle w:val="markedcontent"/>
          <w:sz w:val="28"/>
          <w:szCs w:val="28"/>
        </w:rPr>
        <w:t>Акмолинской</w:t>
      </w:r>
      <w:proofErr w:type="spellEnd"/>
      <w:r w:rsidRPr="004E06DF">
        <w:rPr>
          <w:rStyle w:val="markedcontent"/>
          <w:sz w:val="28"/>
          <w:szCs w:val="28"/>
        </w:rPr>
        <w:t xml:space="preserve"> области мы разработали Стратегию развития, которая будет действовать с 1 квартала 2023 года. Среди основных мероприятий стратегии выделим:</w:t>
      </w:r>
    </w:p>
    <w:p w:rsidR="00675CDB" w:rsidRPr="004E06DF" w:rsidRDefault="00675CDB" w:rsidP="00675CDB">
      <w:pPr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06DF">
        <w:rPr>
          <w:sz w:val="28"/>
          <w:szCs w:val="28"/>
        </w:rPr>
        <w:t>повышение квалификации тренерского состава</w:t>
      </w:r>
    </w:p>
    <w:p w:rsidR="00675CDB" w:rsidRPr="004E06DF" w:rsidRDefault="00675CDB" w:rsidP="00675CDB">
      <w:pPr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06DF">
        <w:rPr>
          <w:sz w:val="28"/>
          <w:szCs w:val="28"/>
        </w:rPr>
        <w:t>строительство новых ледовых арен</w:t>
      </w:r>
    </w:p>
    <w:p w:rsidR="00675CDB" w:rsidRPr="004E06DF" w:rsidRDefault="00675CDB" w:rsidP="00675CDB">
      <w:pPr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06DF">
        <w:rPr>
          <w:sz w:val="28"/>
          <w:szCs w:val="28"/>
        </w:rPr>
        <w:t xml:space="preserve">строительство </w:t>
      </w:r>
      <w:proofErr w:type="spellStart"/>
      <w:r w:rsidRPr="004E06DF">
        <w:rPr>
          <w:sz w:val="28"/>
          <w:szCs w:val="28"/>
        </w:rPr>
        <w:t>быстровоздвигаемых</w:t>
      </w:r>
      <w:proofErr w:type="spellEnd"/>
      <w:r w:rsidRPr="004E06DF">
        <w:rPr>
          <w:sz w:val="28"/>
          <w:szCs w:val="28"/>
        </w:rPr>
        <w:t xml:space="preserve"> модулей</w:t>
      </w:r>
    </w:p>
    <w:p w:rsidR="00675CDB" w:rsidRPr="004E06DF" w:rsidRDefault="00675CDB" w:rsidP="00675CDB">
      <w:pPr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06DF">
        <w:rPr>
          <w:sz w:val="28"/>
          <w:szCs w:val="28"/>
        </w:rPr>
        <w:t>приобщение детей к спорту</w:t>
      </w:r>
    </w:p>
    <w:p w:rsidR="00675CDB" w:rsidRPr="004E06DF" w:rsidRDefault="00675CDB" w:rsidP="00675CDB">
      <w:pPr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06DF">
        <w:rPr>
          <w:sz w:val="28"/>
          <w:szCs w:val="28"/>
        </w:rPr>
        <w:t>продвижение хоккея среди детей и родителей</w:t>
      </w:r>
    </w:p>
    <w:p w:rsidR="00675CDB" w:rsidRPr="004E06DF" w:rsidRDefault="00675CDB" w:rsidP="00675CDB">
      <w:pPr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06DF">
        <w:rPr>
          <w:sz w:val="28"/>
          <w:szCs w:val="28"/>
        </w:rPr>
        <w:t>внедрение в финансовый план сметы экипировки спортсменов с высокими результатами</w:t>
      </w:r>
    </w:p>
    <w:p w:rsidR="00675CDB" w:rsidRPr="004E06DF" w:rsidRDefault="00675CDB" w:rsidP="00675CDB">
      <w:pPr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E06DF">
        <w:rPr>
          <w:sz w:val="28"/>
          <w:szCs w:val="28"/>
        </w:rPr>
        <w:t>повышения взаимодействия "тренер-родитель" за счет проведения мероприятий, а также "дней открытых дверей" и т.д.</w:t>
      </w:r>
    </w:p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Default="00675CDB" w:rsidP="00675CDB"/>
    <w:p w:rsidR="00675CDB" w:rsidRPr="004E06DF" w:rsidRDefault="00675CDB" w:rsidP="00675CDB">
      <w:pPr>
        <w:pStyle w:val="1"/>
        <w:spacing w:before="0"/>
        <w:ind w:firstLine="851"/>
        <w:rPr>
          <w:rStyle w:val="markedcontent"/>
          <w:rFonts w:ascii="Times New Roman" w:hAnsi="Times New Roman" w:cs="Times New Roman"/>
          <w:b w:val="0"/>
          <w:color w:val="auto"/>
        </w:rPr>
      </w:pPr>
      <w:bookmarkStart w:id="1" w:name="_Toc121393781"/>
      <w:r w:rsidRPr="004E06DF">
        <w:rPr>
          <w:rStyle w:val="markedcontent"/>
          <w:rFonts w:ascii="Times New Roman" w:hAnsi="Times New Roman" w:cs="Times New Roman"/>
          <w:b w:val="0"/>
          <w:color w:val="auto"/>
        </w:rPr>
        <w:lastRenderedPageBreak/>
        <w:t>СПИСОК ИСПОЛЬЗОВАННЫХ ИСТОЧНИКОВ И ЛИТЕРАТУРЫ</w:t>
      </w:r>
      <w:bookmarkEnd w:id="1"/>
    </w:p>
    <w:p w:rsidR="00675CDB" w:rsidRPr="004E06DF" w:rsidRDefault="00675CDB" w:rsidP="00675CDB"/>
    <w:p w:rsidR="00675CDB" w:rsidRPr="004E06DF" w:rsidRDefault="00675CDB" w:rsidP="00675CD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675CDB" w:rsidRPr="004E06DF" w:rsidRDefault="00675CDB" w:rsidP="00675CDB">
      <w:pPr>
        <w:pStyle w:val="a4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rStyle w:val="currentdocdiv"/>
          <w:sz w:val="28"/>
          <w:szCs w:val="28"/>
        </w:rPr>
      </w:pPr>
      <w:r w:rsidRPr="004E06DF">
        <w:rPr>
          <w:rStyle w:val="currentdocdiv"/>
          <w:sz w:val="28"/>
          <w:szCs w:val="28"/>
        </w:rPr>
        <w:t>Закон Республики Казахстан от 3 июля 2014 года № 228-V «О физической культуре и спорте» (с изменениями и дополнениями по состоянию на 27.06.2022 г.). Электронный ресурс: https://online.zakon.kz/Document/?doc_id=31576150</w:t>
      </w:r>
    </w:p>
    <w:p w:rsidR="00675CDB" w:rsidRPr="004E06DF" w:rsidRDefault="00675CDB" w:rsidP="00675CDB">
      <w:pPr>
        <w:pStyle w:val="a4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rStyle w:val="currentdocdiv"/>
          <w:sz w:val="28"/>
          <w:szCs w:val="28"/>
        </w:rPr>
      </w:pPr>
      <w:r w:rsidRPr="004E06DF">
        <w:rPr>
          <w:rStyle w:val="currentdocdiv"/>
          <w:sz w:val="28"/>
          <w:szCs w:val="28"/>
        </w:rPr>
        <w:t>Кодекс Республики Казахстан от 7 июля 2020 года № 360-VI «О здоровье народа и системе здравоохранения» (с изменениями и дополнениями по состоянию на 24.11.2022 г.). Электронный ресурс: https://online.zakon.kz/document/?doc_id=34464437</w:t>
      </w:r>
    </w:p>
    <w:p w:rsidR="00675CDB" w:rsidRPr="004E06DF" w:rsidRDefault="00675CDB" w:rsidP="00675CDB">
      <w:pPr>
        <w:pStyle w:val="a4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rStyle w:val="currentdocdiv"/>
          <w:sz w:val="28"/>
          <w:szCs w:val="28"/>
        </w:rPr>
      </w:pPr>
      <w:r w:rsidRPr="004E06DF">
        <w:rPr>
          <w:rStyle w:val="currentdocdiv"/>
          <w:sz w:val="28"/>
          <w:szCs w:val="28"/>
        </w:rPr>
        <w:t>Приказ Министра культуры и спорта Республики Казахстан от 1 ноября 2019 года № 293 «Об утверждении республиканского перечня приоритетных видов спорта» (с изменениями от 29.10.2021 г.). Электронный ресурс: https://online.zakon.kz/Document/?doc_id=36913799</w:t>
      </w:r>
    </w:p>
    <w:p w:rsidR="00675CDB" w:rsidRPr="004E06DF" w:rsidRDefault="00675CDB" w:rsidP="00675CDB">
      <w:pPr>
        <w:pStyle w:val="a4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rStyle w:val="currentdocdiv"/>
          <w:sz w:val="28"/>
          <w:szCs w:val="28"/>
        </w:rPr>
      </w:pPr>
      <w:r w:rsidRPr="004E06DF">
        <w:rPr>
          <w:rStyle w:val="currentdocdiv"/>
          <w:sz w:val="28"/>
          <w:szCs w:val="28"/>
        </w:rPr>
        <w:t>Приказ Министра культуры и спорта Республики Казахстан от 26 июля 2017 года № 216 «Об утверждении Правил ранжирования видов спорта в Республике Казахстан» (с изменениями по состоянию на 19.09.2018 г.). Электронный ресурс: https://online.zakon.kz/Document/?doc_id=35227416</w:t>
      </w:r>
    </w:p>
    <w:p w:rsidR="00675CDB" w:rsidRPr="004E06DF" w:rsidRDefault="00675CDB" w:rsidP="00675CDB">
      <w:pPr>
        <w:pStyle w:val="a4"/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rStyle w:val="currentdocdiv"/>
          <w:sz w:val="28"/>
          <w:szCs w:val="28"/>
        </w:rPr>
      </w:pPr>
      <w:r w:rsidRPr="004E06DF">
        <w:rPr>
          <w:rStyle w:val="currentdocdiv"/>
          <w:sz w:val="28"/>
          <w:szCs w:val="28"/>
        </w:rPr>
        <w:t>Приказ Министра культуры и спорта Республики Казахстан от 19 сентября 2014 года № 18 «Об утверждении антидопинговых правил Республики Казахстан» (с изменениями от 04.03.2020 г.). Электронный ресурс: https://online.zakon.kz/Document/?doc_id=31638101</w:t>
      </w:r>
    </w:p>
    <w:p w:rsidR="00675CDB" w:rsidRPr="00675CDB" w:rsidRDefault="00675CDB" w:rsidP="00675CDB">
      <w:bookmarkStart w:id="2" w:name="_GoBack"/>
      <w:bookmarkEnd w:id="2"/>
    </w:p>
    <w:p w:rsidR="00675CDB" w:rsidRPr="004E06DF" w:rsidRDefault="00675CDB" w:rsidP="00675CDB">
      <w:pPr>
        <w:pStyle w:val="11"/>
        <w:widowControl w:val="0"/>
        <w:tabs>
          <w:tab w:val="left" w:pos="4678"/>
        </w:tabs>
        <w:spacing w:before="60" w:line="360" w:lineRule="auto"/>
        <w:rPr>
          <w:smallCaps/>
          <w:color w:val="auto"/>
          <w:sz w:val="28"/>
          <w:szCs w:val="28"/>
        </w:rPr>
      </w:pPr>
    </w:p>
    <w:p w:rsidR="0054066B" w:rsidRDefault="0054066B"/>
    <w:sectPr w:rsidR="0054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2338"/>
    <w:multiLevelType w:val="hybridMultilevel"/>
    <w:tmpl w:val="A13E3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C5F15"/>
    <w:multiLevelType w:val="hybridMultilevel"/>
    <w:tmpl w:val="0464B40C"/>
    <w:lvl w:ilvl="0" w:tplc="B170C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80478C">
      <w:start w:val="21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4A6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CE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240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24C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308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824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02A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EC"/>
    <w:rsid w:val="0054066B"/>
    <w:rsid w:val="00675CDB"/>
    <w:rsid w:val="006C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83BC"/>
  <w15:chartTrackingRefBased/>
  <w15:docId w15:val="{0289E94D-CDC9-4E06-B13F-65AFA9AD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C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5C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675CD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75CDB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75CDB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675CDB"/>
    <w:pPr>
      <w:spacing w:after="100"/>
      <w:ind w:left="240"/>
    </w:pPr>
  </w:style>
  <w:style w:type="character" w:customStyle="1" w:styleId="10">
    <w:name w:val="Заголовок 1 Знак"/>
    <w:basedOn w:val="a0"/>
    <w:link w:val="1"/>
    <w:uiPriority w:val="9"/>
    <w:rsid w:val="00675C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markedcontent">
    <w:name w:val="markedcontent"/>
    <w:basedOn w:val="a0"/>
    <w:rsid w:val="00675CDB"/>
  </w:style>
  <w:style w:type="character" w:customStyle="1" w:styleId="currentdocdiv">
    <w:name w:val="currentdocdiv"/>
    <w:basedOn w:val="a0"/>
    <w:rsid w:val="00675CDB"/>
  </w:style>
  <w:style w:type="paragraph" w:styleId="a4">
    <w:name w:val="List Paragraph"/>
    <w:basedOn w:val="a"/>
    <w:uiPriority w:val="34"/>
    <w:qFormat/>
    <w:rsid w:val="00675CD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2023-10-24T06:41:00Z</dcterms:created>
  <dcterms:modified xsi:type="dcterms:W3CDTF">2023-10-24T06:44:00Z</dcterms:modified>
</cp:coreProperties>
</file>