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C0" w:rsidRPr="005918C0" w:rsidRDefault="005918C0" w:rsidP="005918C0">
      <w:pPr>
        <w:widowControl w:val="0"/>
        <w:tabs>
          <w:tab w:val="left" w:pos="970"/>
        </w:tabs>
        <w:rPr>
          <w:rFonts w:cs="Times New Roman"/>
          <w:sz w:val="28"/>
          <w:szCs w:val="28"/>
        </w:rPr>
      </w:pPr>
    </w:p>
    <w:p w:rsidR="005918C0" w:rsidRP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  <w:proofErr w:type="spellStart"/>
      <w:r w:rsidRPr="005918C0">
        <w:rPr>
          <w:rFonts w:cs="Times New Roman"/>
          <w:sz w:val="28"/>
          <w:szCs w:val="28"/>
        </w:rPr>
        <w:t>Мд_</w:t>
      </w:r>
      <w:r w:rsidRPr="005918C0">
        <w:rPr>
          <w:rFonts w:cs="Times New Roman"/>
          <w:sz w:val="28"/>
          <w:szCs w:val="28"/>
        </w:rPr>
        <w:t>Комплексная</w:t>
      </w:r>
      <w:proofErr w:type="spellEnd"/>
      <w:r w:rsidRPr="005918C0">
        <w:rPr>
          <w:rFonts w:cs="Times New Roman"/>
          <w:sz w:val="28"/>
          <w:szCs w:val="28"/>
        </w:rPr>
        <w:t xml:space="preserve"> программа эффективного развития предприятия</w:t>
      </w: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Стр_111</w:t>
      </w:r>
    </w:p>
    <w:p w:rsidR="005918C0" w:rsidRDefault="005918C0" w:rsidP="005918C0">
      <w:pPr>
        <w:widowControl w:val="0"/>
        <w:tabs>
          <w:tab w:val="left" w:pos="970"/>
        </w:tabs>
        <w:rPr>
          <w:rFonts w:cs="Times New Roman"/>
          <w:sz w:val="28"/>
          <w:szCs w:val="28"/>
        </w:rPr>
      </w:pPr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15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>Введение</w:t>
        </w:r>
        <w:r w:rsidRPr="005918C0">
          <w:rPr>
            <w:noProof/>
            <w:webHidden/>
            <w:sz w:val="28"/>
            <w:szCs w:val="28"/>
          </w:rPr>
          <w:tab/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16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>1 Теоретические аспекты разработки и реализации комплексной программы развития предприятия</w:t>
        </w:r>
        <w:r w:rsidRPr="005918C0">
          <w:rPr>
            <w:noProof/>
            <w:webHidden/>
            <w:sz w:val="28"/>
            <w:szCs w:val="28"/>
          </w:rPr>
          <w:tab/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17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>1.1 Концептуальные основы управлением эффективным развитием предприятия</w:t>
        </w:r>
        <w:r w:rsidRPr="005918C0">
          <w:rPr>
            <w:noProof/>
            <w:webHidden/>
            <w:sz w:val="28"/>
            <w:szCs w:val="28"/>
          </w:rPr>
          <w:tab/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18" w:history="1">
        <w:r w:rsidRPr="005918C0">
          <w:rPr>
            <w:rStyle w:val="a3"/>
            <w:noProof/>
            <w:color w:val="auto"/>
            <w:sz w:val="28"/>
            <w:szCs w:val="28"/>
            <w:u w:val="none"/>
            <w:lang w:bidi="ru-RU"/>
          </w:rPr>
          <w:t>1.2 Понятие и методы управления эффективным развитием организации</w:t>
        </w:r>
        <w:r w:rsidRPr="005918C0">
          <w:rPr>
            <w:noProof/>
            <w:webHidden/>
            <w:sz w:val="28"/>
            <w:szCs w:val="28"/>
          </w:rPr>
          <w:tab/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19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>1.3 Современные подходы к управлению эффективным развитием электросетевых предприятий</w:t>
        </w:r>
        <w:r w:rsidRPr="005918C0">
          <w:rPr>
            <w:noProof/>
            <w:webHidden/>
            <w:sz w:val="28"/>
            <w:szCs w:val="28"/>
          </w:rPr>
          <w:tab/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20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 xml:space="preserve">1.4 Методология разработки комплексной программы развития </w:t>
        </w:r>
        <w:r w:rsidRPr="005918C0">
          <w:rPr>
            <w:rStyle w:val="a3"/>
            <w:noProof/>
            <w:color w:val="auto"/>
            <w:sz w:val="28"/>
            <w:szCs w:val="28"/>
            <w:u w:val="none"/>
          </w:rPr>
          <w:br/>
          <w:t>предприятия</w:t>
        </w:r>
        <w:r w:rsidRPr="005918C0">
          <w:rPr>
            <w:noProof/>
            <w:webHidden/>
            <w:sz w:val="28"/>
            <w:szCs w:val="28"/>
          </w:rPr>
          <w:tab/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21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 xml:space="preserve">2. Анализ деятельности Акционерного общества </w:t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22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>2.1 Характеристика предприятия и анализ технико-экономических показателей деятельности предприятия</w:t>
        </w:r>
        <w:r w:rsidRPr="005918C0">
          <w:rPr>
            <w:noProof/>
            <w:webHidden/>
            <w:sz w:val="28"/>
            <w:szCs w:val="28"/>
          </w:rPr>
          <w:tab/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23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>2.2 Оценка положения компании на рынке и факторов внешней среды</w:t>
        </w:r>
        <w:r w:rsidRPr="005918C0">
          <w:rPr>
            <w:noProof/>
            <w:webHidden/>
            <w:sz w:val="28"/>
            <w:szCs w:val="28"/>
          </w:rPr>
          <w:tab/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24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>2.3 Анализ объема оказанных услуг по распределению электроэнергии</w:t>
        </w:r>
        <w:r w:rsidRPr="005918C0">
          <w:rPr>
            <w:noProof/>
            <w:webHidden/>
            <w:sz w:val="28"/>
            <w:szCs w:val="28"/>
          </w:rPr>
          <w:tab/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25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>2.4 Анализ эффективности использования основных и оборотных средств предприятия</w:t>
        </w:r>
        <w:r w:rsidRPr="005918C0">
          <w:rPr>
            <w:noProof/>
            <w:webHidden/>
            <w:sz w:val="28"/>
            <w:szCs w:val="28"/>
          </w:rPr>
          <w:tab/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26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>2.5 Анализ эффективности использования трудовых ресурсов предприятия</w:t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27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>2.6 Оценка финансового состояния предприятия</w:t>
        </w:r>
        <w:r w:rsidRPr="005918C0">
          <w:rPr>
            <w:noProof/>
            <w:webHidden/>
            <w:sz w:val="28"/>
            <w:szCs w:val="28"/>
          </w:rPr>
          <w:tab/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28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>2.7 Оценка эффективности деятельности предприятия. SWOT-анализ</w:t>
        </w:r>
        <w:r w:rsidRPr="005918C0">
          <w:rPr>
            <w:noProof/>
            <w:webHidden/>
            <w:sz w:val="28"/>
            <w:szCs w:val="28"/>
          </w:rPr>
          <w:tab/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29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 xml:space="preserve">3 Разработка и обоснование комплексной программы развития предприятия на примере АО </w:t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30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 xml:space="preserve">3.1 Основные мероприятия предлагаемой комплексной программы развития предприятия на примере АО </w:t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31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>3.2 Оценка эффективности предложенной программы</w:t>
        </w:r>
        <w:r w:rsidRPr="005918C0">
          <w:rPr>
            <w:noProof/>
            <w:webHidden/>
            <w:sz w:val="28"/>
            <w:szCs w:val="28"/>
          </w:rPr>
          <w:tab/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32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>Заключение</w:t>
        </w:r>
        <w:r w:rsidRPr="005918C0">
          <w:rPr>
            <w:noProof/>
            <w:webHidden/>
            <w:sz w:val="28"/>
            <w:szCs w:val="28"/>
          </w:rPr>
          <w:tab/>
        </w:r>
      </w:hyperlink>
    </w:p>
    <w:p w:rsidR="005918C0" w:rsidRPr="005918C0" w:rsidRDefault="005918C0" w:rsidP="005918C0">
      <w:pPr>
        <w:pStyle w:val="11"/>
        <w:tabs>
          <w:tab w:val="righ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1486633" w:history="1">
        <w:r w:rsidRPr="005918C0">
          <w:rPr>
            <w:rStyle w:val="a3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  <w:r w:rsidRPr="005918C0">
          <w:rPr>
            <w:noProof/>
            <w:webHidden/>
            <w:sz w:val="28"/>
            <w:szCs w:val="28"/>
          </w:rPr>
          <w:tab/>
        </w:r>
      </w:hyperlink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51486632"/>
      <w:r w:rsidRPr="00D644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0"/>
    </w:p>
    <w:p w:rsidR="005918C0" w:rsidRPr="008C5AF2" w:rsidRDefault="005918C0" w:rsidP="005918C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в рамках данной работы исследование позволило сделать следующие выводы:</w:t>
      </w:r>
    </w:p>
    <w:p w:rsidR="005918C0" w:rsidRDefault="005918C0" w:rsidP="005918C0">
      <w:pPr>
        <w:spacing w:line="360" w:lineRule="auto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</w:t>
      </w:r>
      <w:r w:rsidRPr="007C5243">
        <w:rPr>
          <w:rFonts w:cs="Times New Roman"/>
          <w:sz w:val="27"/>
          <w:szCs w:val="27"/>
        </w:rPr>
        <w:t xml:space="preserve">о результатам исследования проанализированы существующие подходы к разработке комплексной программы развития организаций и установлено, что большинство подходов являются актуальными для крупных и средних предприятий, поскольку требуют проведения комплексных и детализированных исследований, требуют значительных человеческих и информационных ресурсов или обращения к консалтинговым фирмам. </w:t>
      </w: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</w:p>
    <w:p w:rsidR="005918C0" w:rsidRPr="00D64451" w:rsidRDefault="005918C0" w:rsidP="005918C0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51486633"/>
      <w:r w:rsidRPr="00D644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ых источников</w:t>
      </w:r>
      <w:bookmarkEnd w:id="1"/>
    </w:p>
    <w:p w:rsidR="005918C0" w:rsidRPr="00707B60" w:rsidRDefault="005918C0" w:rsidP="005918C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5918C0" w:rsidRPr="006A4047" w:rsidRDefault="005918C0" w:rsidP="005918C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6A4047">
        <w:rPr>
          <w:rFonts w:asciiTheme="majorBidi" w:hAnsiTheme="majorBidi" w:cstheme="majorBidi"/>
          <w:sz w:val="28"/>
          <w:szCs w:val="28"/>
        </w:rPr>
        <w:t>Афонин</w:t>
      </w:r>
      <w:proofErr w:type="spellEnd"/>
      <w:r w:rsidRPr="006A4047">
        <w:rPr>
          <w:rFonts w:asciiTheme="majorBidi" w:hAnsiTheme="majorBidi" w:cstheme="majorBidi"/>
          <w:sz w:val="28"/>
          <w:szCs w:val="28"/>
        </w:rPr>
        <w:t xml:space="preserve"> И.В. Управление развитием предприятия: Стратегический менеджмент, инновации, инвестиции, цены. М.: Издательско-торговая корпорация «Дашков и К», 2015. – 380 с.</w:t>
      </w:r>
    </w:p>
    <w:p w:rsidR="005918C0" w:rsidRPr="006A4047" w:rsidRDefault="005918C0" w:rsidP="005918C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6A4047">
        <w:rPr>
          <w:rFonts w:asciiTheme="majorBidi" w:hAnsiTheme="majorBidi" w:cstheme="majorBidi"/>
          <w:sz w:val="28"/>
          <w:szCs w:val="28"/>
        </w:rPr>
        <w:t xml:space="preserve">Шифрин, М. Б. Стратегический </w:t>
      </w:r>
      <w:proofErr w:type="gramStart"/>
      <w:r w:rsidRPr="006A4047">
        <w:rPr>
          <w:rFonts w:asciiTheme="majorBidi" w:hAnsiTheme="majorBidi" w:cstheme="majorBidi"/>
          <w:sz w:val="28"/>
          <w:szCs w:val="28"/>
        </w:rPr>
        <w:t>менеджмент :</w:t>
      </w:r>
      <w:proofErr w:type="gramEnd"/>
      <w:r w:rsidRPr="006A4047">
        <w:rPr>
          <w:rFonts w:asciiTheme="majorBidi" w:hAnsiTheme="majorBidi" w:cstheme="majorBidi"/>
          <w:sz w:val="28"/>
          <w:szCs w:val="28"/>
        </w:rPr>
        <w:t xml:space="preserve"> учебник для академического </w:t>
      </w:r>
      <w:proofErr w:type="spellStart"/>
      <w:r w:rsidRPr="006A4047">
        <w:rPr>
          <w:rFonts w:asciiTheme="majorBidi" w:hAnsiTheme="majorBidi" w:cstheme="majorBidi"/>
          <w:sz w:val="28"/>
          <w:szCs w:val="28"/>
        </w:rPr>
        <w:t>бакалавриата</w:t>
      </w:r>
      <w:proofErr w:type="spellEnd"/>
      <w:r w:rsidRPr="006A4047">
        <w:rPr>
          <w:rFonts w:asciiTheme="majorBidi" w:hAnsiTheme="majorBidi" w:cstheme="majorBidi"/>
          <w:sz w:val="28"/>
          <w:szCs w:val="28"/>
        </w:rPr>
        <w:t xml:space="preserve"> / М. Б. Шифрин. — 3-е изд., </w:t>
      </w:r>
      <w:proofErr w:type="spellStart"/>
      <w:r w:rsidRPr="006A4047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6A4047">
        <w:rPr>
          <w:rFonts w:asciiTheme="majorBidi" w:hAnsiTheme="majorBidi" w:cstheme="majorBidi"/>
          <w:sz w:val="28"/>
          <w:szCs w:val="28"/>
        </w:rPr>
        <w:t xml:space="preserve">. и доп. — </w:t>
      </w:r>
      <w:proofErr w:type="gramStart"/>
      <w:r w:rsidRPr="006A4047">
        <w:rPr>
          <w:rFonts w:asciiTheme="majorBidi" w:hAnsiTheme="majorBidi" w:cstheme="majorBidi"/>
          <w:sz w:val="28"/>
          <w:szCs w:val="28"/>
        </w:rPr>
        <w:t>М. :</w:t>
      </w:r>
      <w:proofErr w:type="gramEnd"/>
      <w:r w:rsidRPr="006A4047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6A4047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6A4047">
        <w:rPr>
          <w:rFonts w:asciiTheme="majorBidi" w:hAnsiTheme="majorBidi" w:cstheme="majorBidi"/>
          <w:sz w:val="28"/>
          <w:szCs w:val="28"/>
        </w:rPr>
        <w:t>, 2017. — 321 с.</w:t>
      </w:r>
    </w:p>
    <w:p w:rsidR="005918C0" w:rsidRPr="006A4047" w:rsidRDefault="005918C0" w:rsidP="005918C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6A4047">
        <w:rPr>
          <w:rFonts w:asciiTheme="majorBidi" w:hAnsiTheme="majorBidi" w:cstheme="majorBidi"/>
          <w:sz w:val="28"/>
          <w:szCs w:val="28"/>
        </w:rPr>
        <w:t xml:space="preserve">Брянцева Л.В., </w:t>
      </w:r>
      <w:proofErr w:type="spellStart"/>
      <w:r w:rsidRPr="006A4047">
        <w:rPr>
          <w:rFonts w:asciiTheme="majorBidi" w:hAnsiTheme="majorBidi" w:cstheme="majorBidi"/>
          <w:sz w:val="28"/>
          <w:szCs w:val="28"/>
        </w:rPr>
        <w:t>Макушникова</w:t>
      </w:r>
      <w:proofErr w:type="spellEnd"/>
      <w:r w:rsidRPr="006A4047">
        <w:rPr>
          <w:rFonts w:asciiTheme="majorBidi" w:hAnsiTheme="majorBidi" w:cstheme="majorBidi"/>
          <w:sz w:val="28"/>
          <w:szCs w:val="28"/>
        </w:rPr>
        <w:t xml:space="preserve"> Е.С. Управление развитием организации как системы //Экономика и предпринимательство. 2014. № 1-2 (42). С. 847-850.</w:t>
      </w:r>
    </w:p>
    <w:p w:rsidR="005918C0" w:rsidRPr="006A4047" w:rsidRDefault="005918C0" w:rsidP="005918C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6A4047">
        <w:rPr>
          <w:rFonts w:asciiTheme="majorBidi" w:hAnsiTheme="majorBidi" w:cstheme="majorBidi"/>
          <w:sz w:val="28"/>
          <w:szCs w:val="28"/>
        </w:rPr>
        <w:t>Данько, Т.П., Голубев, М. П. Менеджмент и маркетинг, ориентированный на стоимость: Учебник / Т. П. Данько, М. П. Голубев. — М.: ИНФРА-М, 2019. — 416 c.</w:t>
      </w:r>
    </w:p>
    <w:p w:rsidR="005918C0" w:rsidRPr="006A4047" w:rsidRDefault="005918C0" w:rsidP="005918C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6A4047">
        <w:rPr>
          <w:rFonts w:asciiTheme="majorBidi" w:hAnsiTheme="majorBidi" w:cstheme="majorBidi"/>
          <w:sz w:val="28"/>
          <w:szCs w:val="28"/>
        </w:rPr>
        <w:t xml:space="preserve">Гапонова О.С., Данилова Л.С., </w:t>
      </w:r>
      <w:proofErr w:type="spellStart"/>
      <w:r w:rsidRPr="006A4047">
        <w:rPr>
          <w:rFonts w:asciiTheme="majorBidi" w:hAnsiTheme="majorBidi" w:cstheme="majorBidi"/>
          <w:sz w:val="28"/>
          <w:szCs w:val="28"/>
        </w:rPr>
        <w:t>Чилипенок</w:t>
      </w:r>
      <w:proofErr w:type="spellEnd"/>
      <w:r w:rsidRPr="006A4047">
        <w:rPr>
          <w:rFonts w:asciiTheme="majorBidi" w:hAnsiTheme="majorBidi" w:cstheme="majorBidi"/>
          <w:sz w:val="28"/>
          <w:szCs w:val="28"/>
        </w:rPr>
        <w:t xml:space="preserve"> Ю.Ю. Основы менеджмента: М.: РИОР, 2019. – 478 с.</w:t>
      </w:r>
    </w:p>
    <w:p w:rsidR="005918C0" w:rsidRPr="005918C0" w:rsidRDefault="005918C0" w:rsidP="005918C0">
      <w:pPr>
        <w:widowControl w:val="0"/>
        <w:tabs>
          <w:tab w:val="left" w:pos="970"/>
        </w:tabs>
        <w:jc w:val="center"/>
        <w:rPr>
          <w:rFonts w:cs="Times New Roman"/>
          <w:sz w:val="28"/>
          <w:szCs w:val="28"/>
        </w:rPr>
      </w:pPr>
      <w:bookmarkStart w:id="2" w:name="_GoBack"/>
      <w:bookmarkEnd w:id="2"/>
    </w:p>
    <w:p w:rsidR="001053C3" w:rsidRDefault="001053C3" w:rsidP="005918C0"/>
    <w:sectPr w:rsidR="0010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5363D"/>
    <w:multiLevelType w:val="hybridMultilevel"/>
    <w:tmpl w:val="7DF4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EC"/>
    <w:rsid w:val="001053C3"/>
    <w:rsid w:val="005918C0"/>
    <w:rsid w:val="00C6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DC28"/>
  <w15:chartTrackingRefBased/>
  <w15:docId w15:val="{2007E2B3-9903-4E82-B8BC-29990C35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C0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918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5918C0"/>
    <w:pPr>
      <w:spacing w:after="100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918C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18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aliases w:val="маркированный"/>
    <w:basedOn w:val="a"/>
    <w:link w:val="a5"/>
    <w:uiPriority w:val="34"/>
    <w:qFormat/>
    <w:rsid w:val="005918C0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a5">
    <w:name w:val="Абзац списка Знак"/>
    <w:aliases w:val="маркированный Знак"/>
    <w:basedOn w:val="a0"/>
    <w:link w:val="a4"/>
    <w:uiPriority w:val="34"/>
    <w:locked/>
    <w:rsid w:val="0059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2024-12-06T05:49:00Z</dcterms:created>
  <dcterms:modified xsi:type="dcterms:W3CDTF">2024-12-06T05:52:00Z</dcterms:modified>
</cp:coreProperties>
</file>