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D7B" w:rsidRDefault="00DB7D7B" w:rsidP="00DB7D7B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napToGrid w:val="0"/>
          <w:sz w:val="32"/>
          <w:szCs w:val="32"/>
        </w:rPr>
      </w:pPr>
      <w:proofErr w:type="spellStart"/>
      <w:r>
        <w:rPr>
          <w:rFonts w:ascii="Times New Roman" w:hAnsi="Times New Roman" w:cs="Times New Roman"/>
          <w:snapToGrid w:val="0"/>
          <w:sz w:val="32"/>
          <w:szCs w:val="32"/>
        </w:rPr>
        <w:t>Мд_</w:t>
      </w:r>
      <w:r w:rsidRPr="00132F7D">
        <w:rPr>
          <w:rFonts w:ascii="Times New Roman" w:hAnsi="Times New Roman" w:cs="Times New Roman"/>
          <w:snapToGrid w:val="0"/>
          <w:sz w:val="32"/>
          <w:szCs w:val="32"/>
        </w:rPr>
        <w:t>МЕДИАЦИЯ</w:t>
      </w:r>
      <w:proofErr w:type="spellEnd"/>
      <w:r w:rsidRPr="00132F7D">
        <w:rPr>
          <w:rFonts w:ascii="Times New Roman" w:hAnsi="Times New Roman" w:cs="Times New Roman"/>
          <w:snapToGrid w:val="0"/>
          <w:sz w:val="32"/>
          <w:szCs w:val="32"/>
        </w:rPr>
        <w:t xml:space="preserve"> В СФЕРЕ ГРАЖДАНСКОЙ ЮРИСДИКЦИИ</w:t>
      </w:r>
    </w:p>
    <w:p w:rsidR="00DB7D7B" w:rsidRDefault="00DB7D7B" w:rsidP="00DB7D7B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napToGrid w:val="0"/>
          <w:sz w:val="32"/>
          <w:szCs w:val="32"/>
        </w:rPr>
      </w:pPr>
      <w:r>
        <w:rPr>
          <w:rFonts w:ascii="Times New Roman" w:hAnsi="Times New Roman" w:cs="Times New Roman"/>
          <w:snapToGrid w:val="0"/>
          <w:sz w:val="32"/>
          <w:szCs w:val="32"/>
        </w:rPr>
        <w:t>Стр_99</w:t>
      </w:r>
    </w:p>
    <w:p w:rsidR="00DB7D7B" w:rsidRPr="00DB7D7B" w:rsidRDefault="00DB7D7B" w:rsidP="00DB7D7B">
      <w:pPr>
        <w:spacing w:after="0" w:line="36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DB7D7B" w:rsidRPr="00DB7D7B" w:rsidRDefault="00DB7D7B" w:rsidP="00DB7D7B">
      <w:pPr>
        <w:pStyle w:val="11"/>
        <w:tabs>
          <w:tab w:val="right" w:leader="dot" w:pos="9628"/>
        </w:tabs>
        <w:spacing w:after="0" w:line="360" w:lineRule="auto"/>
        <w:rPr>
          <w:rStyle w:val="a3"/>
          <w:rFonts w:ascii="Times New Roman" w:hAnsi="Times New Roman" w:cs="Times New Roman"/>
          <w:noProof/>
          <w:color w:val="auto"/>
          <w:sz w:val="28"/>
          <w:szCs w:val="28"/>
          <w:u w:val="none"/>
        </w:rPr>
      </w:pPr>
      <w:hyperlink w:anchor="_Toc183302213" w:history="1">
        <w:r w:rsidRPr="00DB7D7B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ВВЕДЕНИЕ</w:t>
        </w:r>
      </w:hyperlink>
    </w:p>
    <w:p w:rsidR="00DB7D7B" w:rsidRPr="00DB7D7B" w:rsidRDefault="00DB7D7B" w:rsidP="00DB7D7B">
      <w:pPr>
        <w:spacing w:after="0" w:line="36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DB7D7B" w:rsidRPr="00DB7D7B" w:rsidRDefault="00DB7D7B" w:rsidP="00DB7D7B">
      <w:pPr>
        <w:pStyle w:val="11"/>
        <w:tabs>
          <w:tab w:val="right" w:leader="dot" w:pos="9628"/>
        </w:tabs>
        <w:spacing w:after="0" w:line="360" w:lineRule="auto"/>
        <w:rPr>
          <w:rFonts w:ascii="Times New Roman" w:eastAsiaTheme="minorEastAsia" w:hAnsi="Times New Roman" w:cs="Times New Roman"/>
          <w:noProof/>
          <w:sz w:val="28"/>
          <w:szCs w:val="28"/>
        </w:rPr>
      </w:pPr>
      <w:hyperlink w:anchor="_Toc183302214" w:history="1">
        <w:r w:rsidRPr="00DB7D7B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1 ОСНОВЫ МЕДИАЦИИ В ГРАЖДАНСКОЙ ЮРИСДИКЦИИ</w:t>
        </w:r>
      </w:hyperlink>
    </w:p>
    <w:p w:rsidR="00DB7D7B" w:rsidRPr="00DB7D7B" w:rsidRDefault="00DB7D7B" w:rsidP="00DB7D7B">
      <w:pPr>
        <w:pStyle w:val="11"/>
        <w:tabs>
          <w:tab w:val="right" w:leader="dot" w:pos="9628"/>
        </w:tabs>
        <w:spacing w:after="0" w:line="360" w:lineRule="auto"/>
        <w:rPr>
          <w:rFonts w:ascii="Times New Roman" w:eastAsiaTheme="minorEastAsia" w:hAnsi="Times New Roman" w:cs="Times New Roman"/>
          <w:noProof/>
          <w:sz w:val="28"/>
          <w:szCs w:val="28"/>
        </w:rPr>
      </w:pPr>
      <w:hyperlink w:anchor="_Toc183302215" w:history="1">
        <w:r w:rsidRPr="00DB7D7B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1.1 История развития примирительных процедур</w:t>
        </w:r>
      </w:hyperlink>
    </w:p>
    <w:p w:rsidR="00DB7D7B" w:rsidRPr="00DB7D7B" w:rsidRDefault="00DB7D7B" w:rsidP="00DB7D7B">
      <w:pPr>
        <w:pStyle w:val="11"/>
        <w:tabs>
          <w:tab w:val="right" w:leader="dot" w:pos="9628"/>
        </w:tabs>
        <w:spacing w:after="0" w:line="360" w:lineRule="auto"/>
        <w:rPr>
          <w:rFonts w:ascii="Times New Roman" w:eastAsiaTheme="minorEastAsia" w:hAnsi="Times New Roman" w:cs="Times New Roman"/>
          <w:noProof/>
          <w:sz w:val="28"/>
          <w:szCs w:val="28"/>
        </w:rPr>
      </w:pPr>
      <w:hyperlink w:anchor="_Toc183302216" w:history="1">
        <w:r w:rsidRPr="00DB7D7B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1.2 Понятие, признаки и принципы проведения процедуры медиации</w:t>
        </w:r>
      </w:hyperlink>
    </w:p>
    <w:p w:rsidR="00DB7D7B" w:rsidRPr="00DB7D7B" w:rsidRDefault="00DB7D7B" w:rsidP="00DB7D7B">
      <w:pPr>
        <w:pStyle w:val="11"/>
        <w:tabs>
          <w:tab w:val="right" w:leader="dot" w:pos="9628"/>
        </w:tabs>
        <w:spacing w:after="0" w:line="360" w:lineRule="auto"/>
        <w:rPr>
          <w:rStyle w:val="a3"/>
          <w:rFonts w:ascii="Times New Roman" w:hAnsi="Times New Roman" w:cs="Times New Roman"/>
          <w:noProof/>
          <w:color w:val="auto"/>
          <w:sz w:val="28"/>
          <w:szCs w:val="28"/>
          <w:u w:val="none"/>
        </w:rPr>
      </w:pPr>
      <w:hyperlink w:anchor="_Toc183302217" w:history="1">
        <w:r w:rsidRPr="00DB7D7B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1.3 Законодательная регуляция медиации в разных юрисдикциях</w:t>
        </w:r>
      </w:hyperlink>
    </w:p>
    <w:p w:rsidR="00DB7D7B" w:rsidRPr="00DB7D7B" w:rsidRDefault="00DB7D7B" w:rsidP="00DB7D7B">
      <w:pPr>
        <w:spacing w:after="0" w:line="36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DB7D7B" w:rsidRPr="00DB7D7B" w:rsidRDefault="00DB7D7B" w:rsidP="00DB7D7B">
      <w:pPr>
        <w:pStyle w:val="11"/>
        <w:tabs>
          <w:tab w:val="right" w:leader="dot" w:pos="9628"/>
        </w:tabs>
        <w:spacing w:after="0" w:line="360" w:lineRule="auto"/>
        <w:rPr>
          <w:rFonts w:ascii="Times New Roman" w:eastAsiaTheme="minorEastAsia" w:hAnsi="Times New Roman" w:cs="Times New Roman"/>
          <w:noProof/>
          <w:sz w:val="28"/>
          <w:szCs w:val="28"/>
        </w:rPr>
      </w:pPr>
      <w:hyperlink w:anchor="_Toc183302218" w:history="1">
        <w:r w:rsidRPr="00DB7D7B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2 ПОРЯДОК И УСЛОВИЯ ПРИМЕНЕНИЯ ПРОЦЕДУРЫ МЕДИАЦИИ В ГРАЖДАНСКОМ ПРОЦЕССЕ РЕСПУБЛИКИ КАЗАХСТАН</w:t>
        </w:r>
      </w:hyperlink>
    </w:p>
    <w:p w:rsidR="00DB7D7B" w:rsidRPr="00DB7D7B" w:rsidRDefault="00DB7D7B" w:rsidP="00DB7D7B">
      <w:pPr>
        <w:pStyle w:val="11"/>
        <w:tabs>
          <w:tab w:val="right" w:leader="dot" w:pos="9628"/>
        </w:tabs>
        <w:spacing w:after="0" w:line="360" w:lineRule="auto"/>
        <w:rPr>
          <w:rFonts w:ascii="Times New Roman" w:eastAsiaTheme="minorEastAsia" w:hAnsi="Times New Roman" w:cs="Times New Roman"/>
          <w:noProof/>
          <w:sz w:val="28"/>
          <w:szCs w:val="28"/>
        </w:rPr>
      </w:pPr>
      <w:hyperlink w:anchor="_Toc183302219" w:history="1">
        <w:r w:rsidRPr="00DB7D7B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2.1 Правовое положение посредника (медиатора)</w:t>
        </w:r>
      </w:hyperlink>
      <w:r w:rsidRPr="00DB7D7B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</w:t>
      </w:r>
    </w:p>
    <w:p w:rsidR="00DB7D7B" w:rsidRPr="00DB7D7B" w:rsidRDefault="00DB7D7B" w:rsidP="00DB7D7B">
      <w:pPr>
        <w:pStyle w:val="11"/>
        <w:tabs>
          <w:tab w:val="right" w:leader="dot" w:pos="9628"/>
        </w:tabs>
        <w:spacing w:after="0" w:line="360" w:lineRule="auto"/>
        <w:rPr>
          <w:rFonts w:ascii="Times New Roman" w:eastAsiaTheme="minorEastAsia" w:hAnsi="Times New Roman" w:cs="Times New Roman"/>
          <w:noProof/>
          <w:sz w:val="28"/>
          <w:szCs w:val="28"/>
        </w:rPr>
      </w:pPr>
      <w:hyperlink w:anchor="_Toc183302220" w:history="1">
        <w:r w:rsidRPr="00DB7D7B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2.2 Условия, основания и порядок обращения к медиатору</w:t>
        </w:r>
      </w:hyperlink>
    </w:p>
    <w:p w:rsidR="00DB7D7B" w:rsidRPr="00DB7D7B" w:rsidRDefault="00DB7D7B" w:rsidP="00DB7D7B">
      <w:pPr>
        <w:pStyle w:val="11"/>
        <w:tabs>
          <w:tab w:val="right" w:leader="dot" w:pos="9628"/>
        </w:tabs>
        <w:spacing w:after="0" w:line="360" w:lineRule="auto"/>
        <w:rPr>
          <w:rStyle w:val="a3"/>
          <w:rFonts w:ascii="Times New Roman" w:hAnsi="Times New Roman" w:cs="Times New Roman"/>
          <w:noProof/>
          <w:color w:val="auto"/>
          <w:sz w:val="28"/>
          <w:szCs w:val="28"/>
          <w:u w:val="none"/>
        </w:rPr>
      </w:pPr>
      <w:hyperlink w:anchor="_Toc183302221" w:history="1">
        <w:r w:rsidRPr="00DB7D7B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2.3 Порядок проведения процедуры медиации. Процессуальные последствия заключения медиативного соглашения</w:t>
        </w:r>
      </w:hyperlink>
    </w:p>
    <w:p w:rsidR="00DB7D7B" w:rsidRPr="00DB7D7B" w:rsidRDefault="00DB7D7B" w:rsidP="00DB7D7B">
      <w:pPr>
        <w:spacing w:after="0" w:line="36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DB7D7B" w:rsidRPr="00DB7D7B" w:rsidRDefault="00DB7D7B" w:rsidP="00DB7D7B">
      <w:pPr>
        <w:pStyle w:val="11"/>
        <w:tabs>
          <w:tab w:val="right" w:leader="dot" w:pos="9628"/>
        </w:tabs>
        <w:spacing w:after="0" w:line="360" w:lineRule="auto"/>
        <w:rPr>
          <w:rFonts w:ascii="Times New Roman" w:eastAsiaTheme="minorEastAsia" w:hAnsi="Times New Roman" w:cs="Times New Roman"/>
          <w:noProof/>
          <w:sz w:val="28"/>
          <w:szCs w:val="28"/>
        </w:rPr>
      </w:pPr>
      <w:hyperlink w:anchor="_Toc183302222" w:history="1">
        <w:r w:rsidRPr="00DB7D7B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3 МЕДИАЦИЯ В РАЗЛИЧНЫХ ОБЛАСТЯХ ГРАЖДАНСКОГО ПРАВА РЕСПУБЛИКИ КАЗАХСТАН</w:t>
        </w:r>
      </w:hyperlink>
    </w:p>
    <w:p w:rsidR="00DB7D7B" w:rsidRPr="00DB7D7B" w:rsidRDefault="00DB7D7B" w:rsidP="00DB7D7B">
      <w:pPr>
        <w:pStyle w:val="11"/>
        <w:tabs>
          <w:tab w:val="right" w:leader="dot" w:pos="9628"/>
        </w:tabs>
        <w:spacing w:after="0" w:line="360" w:lineRule="auto"/>
        <w:rPr>
          <w:rFonts w:ascii="Times New Roman" w:eastAsiaTheme="minorEastAsia" w:hAnsi="Times New Roman" w:cs="Times New Roman"/>
          <w:noProof/>
          <w:sz w:val="28"/>
          <w:szCs w:val="28"/>
        </w:rPr>
      </w:pPr>
      <w:hyperlink w:anchor="_Toc183302223" w:history="1">
        <w:r w:rsidRPr="00DB7D7B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3.1 Медиация в семейном и трудовом праве</w:t>
        </w:r>
      </w:hyperlink>
    </w:p>
    <w:p w:rsidR="00DB7D7B" w:rsidRPr="00DB7D7B" w:rsidRDefault="00DB7D7B" w:rsidP="00DB7D7B">
      <w:pPr>
        <w:pStyle w:val="11"/>
        <w:tabs>
          <w:tab w:val="right" w:leader="dot" w:pos="9628"/>
        </w:tabs>
        <w:spacing w:after="0" w:line="360" w:lineRule="auto"/>
        <w:rPr>
          <w:rFonts w:ascii="Times New Roman" w:eastAsiaTheme="minorEastAsia" w:hAnsi="Times New Roman" w:cs="Times New Roman"/>
          <w:noProof/>
          <w:sz w:val="28"/>
          <w:szCs w:val="28"/>
        </w:rPr>
      </w:pPr>
      <w:hyperlink w:anchor="_Toc183302224" w:history="1">
        <w:r w:rsidRPr="00DB7D7B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3.2 Медиация в области недвижимости и в потребительских спорах</w:t>
        </w:r>
      </w:hyperlink>
    </w:p>
    <w:p w:rsidR="00DB7D7B" w:rsidRPr="00DB7D7B" w:rsidRDefault="00DB7D7B" w:rsidP="00DB7D7B">
      <w:pPr>
        <w:pStyle w:val="11"/>
        <w:tabs>
          <w:tab w:val="right" w:leader="dot" w:pos="9628"/>
        </w:tabs>
        <w:spacing w:after="0" w:line="360" w:lineRule="auto"/>
        <w:rPr>
          <w:rStyle w:val="a3"/>
          <w:rFonts w:ascii="Times New Roman" w:hAnsi="Times New Roman" w:cs="Times New Roman"/>
          <w:noProof/>
          <w:color w:val="auto"/>
          <w:sz w:val="28"/>
          <w:szCs w:val="28"/>
          <w:u w:val="none"/>
        </w:rPr>
      </w:pPr>
      <w:hyperlink w:anchor="_Toc183302225" w:history="1">
        <w:r w:rsidRPr="00DB7D7B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3.3 Перспективы развития медиации в гражданской юриспруденции Казахстана: влияние изменений законодательства и практики</w:t>
        </w:r>
      </w:hyperlink>
    </w:p>
    <w:p w:rsidR="00DB7D7B" w:rsidRPr="00DB7D7B" w:rsidRDefault="00DB7D7B" w:rsidP="00DB7D7B">
      <w:pPr>
        <w:spacing w:after="0" w:line="36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DB7D7B" w:rsidRPr="00DB7D7B" w:rsidRDefault="00DB7D7B" w:rsidP="00DB7D7B">
      <w:pPr>
        <w:pStyle w:val="11"/>
        <w:tabs>
          <w:tab w:val="right" w:leader="dot" w:pos="9628"/>
        </w:tabs>
        <w:spacing w:after="0" w:line="360" w:lineRule="auto"/>
        <w:rPr>
          <w:rStyle w:val="a3"/>
          <w:rFonts w:ascii="Times New Roman" w:hAnsi="Times New Roman" w:cs="Times New Roman"/>
          <w:noProof/>
          <w:color w:val="auto"/>
          <w:sz w:val="28"/>
          <w:szCs w:val="28"/>
          <w:u w:val="none"/>
        </w:rPr>
      </w:pPr>
      <w:hyperlink w:anchor="_Toc183302226" w:history="1">
        <w:r w:rsidRPr="00DB7D7B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ЗАКЛЮЧЕНИЕ</w:t>
        </w:r>
      </w:hyperlink>
    </w:p>
    <w:p w:rsidR="00DB7D7B" w:rsidRDefault="00DB7D7B" w:rsidP="00DB7D7B">
      <w:pPr>
        <w:pStyle w:val="11"/>
        <w:tabs>
          <w:tab w:val="right" w:leader="dot" w:pos="9628"/>
        </w:tabs>
        <w:spacing w:after="0" w:line="360" w:lineRule="auto"/>
        <w:rPr>
          <w:rFonts w:ascii="Times New Roman" w:hAnsi="Times New Roman" w:cs="Times New Roman"/>
          <w:noProof/>
          <w:sz w:val="28"/>
          <w:szCs w:val="28"/>
        </w:rPr>
      </w:pPr>
      <w:hyperlink w:anchor="_Toc183302227" w:history="1">
        <w:r w:rsidRPr="00DB7D7B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СПИСОК ИСПОЛЬЗОВАННЫХ ИСТОЧНИКОВ</w:t>
        </w:r>
      </w:hyperlink>
    </w:p>
    <w:p w:rsidR="00DB7D7B" w:rsidRDefault="00DB7D7B" w:rsidP="00DB7D7B"/>
    <w:p w:rsidR="00DB7D7B" w:rsidRDefault="00DB7D7B" w:rsidP="00DB7D7B"/>
    <w:p w:rsidR="00DB7D7B" w:rsidRDefault="00DB7D7B" w:rsidP="00DB7D7B"/>
    <w:p w:rsidR="00DB7D7B" w:rsidRDefault="00DB7D7B" w:rsidP="00DB7D7B"/>
    <w:p w:rsidR="00DB7D7B" w:rsidRDefault="00DB7D7B" w:rsidP="00DB7D7B"/>
    <w:p w:rsidR="00DB7D7B" w:rsidRDefault="00DB7D7B" w:rsidP="00DB7D7B"/>
    <w:p w:rsidR="00DB7D7B" w:rsidRPr="00132F7D" w:rsidRDefault="00DB7D7B" w:rsidP="00DB7D7B">
      <w:pPr>
        <w:pStyle w:val="1"/>
        <w:spacing w:before="0" w:after="0" w:line="360" w:lineRule="auto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Toc183302226"/>
      <w:r w:rsidRPr="00132F7D">
        <w:rPr>
          <w:rFonts w:ascii="Times New Roman" w:hAnsi="Times New Roman" w:cs="Times New Roman"/>
          <w:color w:val="auto"/>
          <w:sz w:val="28"/>
          <w:szCs w:val="28"/>
        </w:rPr>
        <w:t>ЗАКЛЮЧЕНИЕ</w:t>
      </w:r>
      <w:bookmarkEnd w:id="0"/>
    </w:p>
    <w:p w:rsidR="00DB7D7B" w:rsidRPr="00132F7D" w:rsidRDefault="00DB7D7B" w:rsidP="00DB7D7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B7D7B" w:rsidRPr="00132F7D" w:rsidRDefault="00DB7D7B" w:rsidP="00DB7D7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2F7D">
        <w:rPr>
          <w:rFonts w:ascii="Times New Roman" w:hAnsi="Times New Roman" w:cs="Times New Roman"/>
          <w:sz w:val="28"/>
          <w:szCs w:val="28"/>
        </w:rPr>
        <w:t>Медиация в гражданском процессе Республики Казахстан занимает важное место в системе разрешения споров, позволяя учитывать особенности взаимоотношений сторон и снижать нагрузку на судебную систему. Медиация, как альтернативный механизм досудебного урегулирования споров, обеспечивает гибкость процедур, добровольность участия и конфиденциальность процесса. Правовое регулирование медиации, закрепленное в Законе «О медиации», создает четкие рамки для работы медиаторов, что способствует укреплению доверия к этому институту.</w:t>
      </w:r>
    </w:p>
    <w:p w:rsidR="00DB7D7B" w:rsidRDefault="00DB7D7B" w:rsidP="00DB7D7B"/>
    <w:p w:rsidR="00DB7D7B" w:rsidRDefault="00DB7D7B" w:rsidP="00DB7D7B"/>
    <w:p w:rsidR="00DB7D7B" w:rsidRDefault="00DB7D7B" w:rsidP="00DB7D7B"/>
    <w:p w:rsidR="00DB7D7B" w:rsidRDefault="00DB7D7B" w:rsidP="00DB7D7B"/>
    <w:p w:rsidR="00DB7D7B" w:rsidRDefault="00DB7D7B" w:rsidP="00DB7D7B"/>
    <w:p w:rsidR="00DB7D7B" w:rsidRDefault="00DB7D7B" w:rsidP="00DB7D7B"/>
    <w:p w:rsidR="00DB7D7B" w:rsidRDefault="00DB7D7B" w:rsidP="00DB7D7B"/>
    <w:p w:rsidR="00DB7D7B" w:rsidRDefault="00DB7D7B" w:rsidP="00DB7D7B"/>
    <w:p w:rsidR="00DB7D7B" w:rsidRDefault="00DB7D7B" w:rsidP="00DB7D7B"/>
    <w:p w:rsidR="00DB7D7B" w:rsidRDefault="00DB7D7B" w:rsidP="00DB7D7B"/>
    <w:p w:rsidR="00DB7D7B" w:rsidRDefault="00DB7D7B" w:rsidP="00DB7D7B"/>
    <w:p w:rsidR="00DB7D7B" w:rsidRDefault="00DB7D7B" w:rsidP="00DB7D7B"/>
    <w:p w:rsidR="00DB7D7B" w:rsidRDefault="00DB7D7B" w:rsidP="00DB7D7B"/>
    <w:p w:rsidR="00DB7D7B" w:rsidRDefault="00DB7D7B" w:rsidP="00DB7D7B"/>
    <w:p w:rsidR="00DB7D7B" w:rsidRDefault="00DB7D7B" w:rsidP="00DB7D7B"/>
    <w:p w:rsidR="00DB7D7B" w:rsidRDefault="00DB7D7B" w:rsidP="00DB7D7B"/>
    <w:p w:rsidR="00DB7D7B" w:rsidRDefault="00DB7D7B" w:rsidP="00DB7D7B"/>
    <w:p w:rsidR="00DB7D7B" w:rsidRDefault="00DB7D7B" w:rsidP="00DB7D7B"/>
    <w:p w:rsidR="00DB7D7B" w:rsidRDefault="00DB7D7B" w:rsidP="00DB7D7B"/>
    <w:p w:rsidR="00DB7D7B" w:rsidRDefault="00DB7D7B" w:rsidP="00DB7D7B"/>
    <w:p w:rsidR="00DB7D7B" w:rsidRDefault="00DB7D7B" w:rsidP="00DB7D7B"/>
    <w:p w:rsidR="00DB7D7B" w:rsidRPr="00132F7D" w:rsidRDefault="00DB7D7B" w:rsidP="00DB7D7B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_Toc183302227"/>
      <w:r w:rsidRPr="00132F7D">
        <w:rPr>
          <w:rFonts w:ascii="Times New Roman" w:hAnsi="Times New Roman" w:cs="Times New Roman"/>
          <w:color w:val="auto"/>
          <w:sz w:val="28"/>
          <w:szCs w:val="28"/>
        </w:rPr>
        <w:t>СПИСОК ИСПОЛЬЗОВАННЫХ ИСТОЧНИКОВ</w:t>
      </w:r>
      <w:bookmarkEnd w:id="1"/>
    </w:p>
    <w:p w:rsidR="00DB7D7B" w:rsidRPr="00132F7D" w:rsidRDefault="00DB7D7B" w:rsidP="00DB7D7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B7D7B" w:rsidRPr="00132F7D" w:rsidRDefault="00DB7D7B" w:rsidP="00DB7D7B">
      <w:pPr>
        <w:pStyle w:val="a4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2F7D">
        <w:rPr>
          <w:rFonts w:ascii="Times New Roman" w:hAnsi="Times New Roman" w:cs="Times New Roman"/>
          <w:sz w:val="28"/>
          <w:szCs w:val="28"/>
        </w:rPr>
        <w:t>Джампеисова</w:t>
      </w:r>
      <w:proofErr w:type="spellEnd"/>
      <w:r w:rsidRPr="00132F7D">
        <w:rPr>
          <w:rFonts w:ascii="Times New Roman" w:hAnsi="Times New Roman" w:cs="Times New Roman"/>
          <w:sz w:val="28"/>
          <w:szCs w:val="28"/>
        </w:rPr>
        <w:t xml:space="preserve"> Ж.М. Казахское общество и право в пореформенной степи: Научное издание. – Астана: ЕНУ им. </w:t>
      </w:r>
      <w:proofErr w:type="spellStart"/>
      <w:r w:rsidRPr="00132F7D">
        <w:rPr>
          <w:rFonts w:ascii="Times New Roman" w:hAnsi="Times New Roman" w:cs="Times New Roman"/>
          <w:sz w:val="28"/>
          <w:szCs w:val="28"/>
        </w:rPr>
        <w:t>Л.Н.Гумилев</w:t>
      </w:r>
      <w:proofErr w:type="spellEnd"/>
      <w:r w:rsidRPr="00132F7D">
        <w:rPr>
          <w:rFonts w:ascii="Times New Roman" w:hAnsi="Times New Roman" w:cs="Times New Roman"/>
          <w:sz w:val="28"/>
          <w:szCs w:val="28"/>
        </w:rPr>
        <w:t>, 2006. – 269 с.</w:t>
      </w:r>
    </w:p>
    <w:p w:rsidR="00DB7D7B" w:rsidRPr="00132F7D" w:rsidRDefault="00DB7D7B" w:rsidP="00DB7D7B">
      <w:pPr>
        <w:pStyle w:val="a4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132F7D">
        <w:rPr>
          <w:rFonts w:ascii="Times New Roman" w:hAnsi="Times New Roman" w:cs="Times New Roman"/>
          <w:sz w:val="28"/>
          <w:szCs w:val="28"/>
        </w:rPr>
        <w:t>Институт присяжных заседателей и его роль в укреплении законности в Республике Казахстан // Вестник Академии Генеральной прокуратуры Российской Федерации. Научно-практический журнал. № 4 (6). – С.105-114.</w:t>
      </w:r>
    </w:p>
    <w:p w:rsidR="00DB7D7B" w:rsidRPr="00132F7D" w:rsidRDefault="00DB7D7B" w:rsidP="00DB7D7B">
      <w:pPr>
        <w:pStyle w:val="a4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132F7D">
        <w:rPr>
          <w:rFonts w:ascii="Times New Roman" w:hAnsi="Times New Roman" w:cs="Times New Roman"/>
          <w:sz w:val="28"/>
          <w:szCs w:val="28"/>
        </w:rPr>
        <w:t xml:space="preserve">Закон Республики Казахстан от 28 января 2011 года № 401-IV «О медиации» (с изменениями и дополнениями по состоянию на 01.05.2023 г.) // </w:t>
      </w:r>
      <w:hyperlink r:id="rId5" w:history="1">
        <w:r w:rsidRPr="00132F7D">
          <w:rPr>
            <w:rStyle w:val="a3"/>
            <w:rFonts w:ascii="Times New Roman" w:hAnsi="Times New Roman" w:cs="Times New Roman"/>
            <w:sz w:val="28"/>
            <w:szCs w:val="28"/>
          </w:rPr>
          <w:t>https://online.zakon.kz/Document/?doc_id=30927376</w:t>
        </w:r>
      </w:hyperlink>
    </w:p>
    <w:p w:rsidR="00DB7D7B" w:rsidRPr="00132F7D" w:rsidRDefault="00DB7D7B" w:rsidP="00DB7D7B">
      <w:pPr>
        <w:pStyle w:val="a4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2F7D">
        <w:rPr>
          <w:rFonts w:ascii="Times New Roman" w:hAnsi="Times New Roman" w:cs="Times New Roman"/>
          <w:sz w:val="28"/>
          <w:szCs w:val="28"/>
        </w:rPr>
        <w:t>Становкина</w:t>
      </w:r>
      <w:proofErr w:type="spellEnd"/>
      <w:r w:rsidRPr="00132F7D">
        <w:rPr>
          <w:rFonts w:ascii="Times New Roman" w:hAnsi="Times New Roman" w:cs="Times New Roman"/>
          <w:sz w:val="28"/>
          <w:szCs w:val="28"/>
        </w:rPr>
        <w:t xml:space="preserve"> М.В. К вопросу об истории развития института мирового соглашения в российском гражданском процессе // Журнал Огарёв-</w:t>
      </w:r>
      <w:proofErr w:type="spellStart"/>
      <w:r w:rsidRPr="00132F7D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132F7D">
        <w:rPr>
          <w:rFonts w:ascii="Times New Roman" w:hAnsi="Times New Roman" w:cs="Times New Roman"/>
          <w:sz w:val="28"/>
          <w:szCs w:val="28"/>
        </w:rPr>
        <w:t>. – 2015. - № 5. – С.67-75.</w:t>
      </w:r>
    </w:p>
    <w:p w:rsidR="00DB7D7B" w:rsidRPr="00132F7D" w:rsidRDefault="00DB7D7B" w:rsidP="00DB7D7B">
      <w:pPr>
        <w:pStyle w:val="a4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DB7D7B">
        <w:rPr>
          <w:rFonts w:ascii="Times New Roman" w:hAnsi="Times New Roman" w:cs="Times New Roman"/>
          <w:sz w:val="28"/>
          <w:szCs w:val="28"/>
          <w:lang w:val="en-US"/>
        </w:rPr>
        <w:t>Pound R. The Causes of Popular Dissatisfaction with the Administration of Justice: Presented at the annual convention of the American Bar</w:t>
      </w:r>
      <w:r w:rsidRPr="00132F7D">
        <w:rPr>
          <w:rFonts w:ascii="Times New Roman" w:hAnsi="Times New Roman" w:cs="Times New Roman"/>
          <w:sz w:val="28"/>
          <w:szCs w:val="28"/>
          <w:lang w:val="en-US"/>
        </w:rPr>
        <w:t xml:space="preserve">. 2019. </w:t>
      </w:r>
      <w:r w:rsidRPr="00132F7D">
        <w:rPr>
          <w:rFonts w:ascii="Times New Roman" w:hAnsi="Times New Roman" w:cs="Times New Roman"/>
          <w:sz w:val="28"/>
          <w:szCs w:val="28"/>
        </w:rPr>
        <w:t>Р.51-59.</w:t>
      </w:r>
    </w:p>
    <w:p w:rsidR="00DB7D7B" w:rsidRPr="00DB7D7B" w:rsidRDefault="00DB7D7B" w:rsidP="00DB7D7B">
      <w:bookmarkStart w:id="2" w:name="_GoBack"/>
      <w:bookmarkEnd w:id="2"/>
    </w:p>
    <w:p w:rsidR="00DB7D7B" w:rsidRPr="00132F7D" w:rsidRDefault="00DB7D7B" w:rsidP="00DB7D7B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snapToGrid w:val="0"/>
          <w:sz w:val="32"/>
          <w:szCs w:val="32"/>
        </w:rPr>
      </w:pPr>
    </w:p>
    <w:p w:rsidR="00A70EDD" w:rsidRDefault="00DB7D7B"/>
    <w:sectPr w:rsidR="00A70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756C09"/>
    <w:multiLevelType w:val="hybridMultilevel"/>
    <w:tmpl w:val="CFFC9336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532"/>
    <w:rsid w:val="00A265BA"/>
    <w:rsid w:val="00DA0532"/>
    <w:rsid w:val="00DB7D7B"/>
    <w:rsid w:val="00ED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08DF6"/>
  <w15:chartTrackingRefBased/>
  <w15:docId w15:val="{7484882E-EFC1-488A-A1BB-CEF358224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D7B"/>
    <w:rPr>
      <w:kern w:val="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DB7D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unhideWhenUsed/>
    <w:rsid w:val="00DB7D7B"/>
    <w:pPr>
      <w:spacing w:after="100"/>
    </w:pPr>
  </w:style>
  <w:style w:type="character" w:styleId="a3">
    <w:name w:val="Hyperlink"/>
    <w:basedOn w:val="a0"/>
    <w:uiPriority w:val="99"/>
    <w:unhideWhenUsed/>
    <w:rsid w:val="00DB7D7B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B7D7B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a4">
    <w:name w:val="List Paragraph"/>
    <w:basedOn w:val="a"/>
    <w:uiPriority w:val="34"/>
    <w:qFormat/>
    <w:rsid w:val="00DB7D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nline.zakon.kz/Document/?doc_id=3092737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434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2026-01-09T14:03:00Z</dcterms:created>
  <dcterms:modified xsi:type="dcterms:W3CDTF">2026-01-09T14:06:00Z</dcterms:modified>
</cp:coreProperties>
</file>