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F0" w:rsidRPr="00617BD7" w:rsidRDefault="003031F0" w:rsidP="003031F0">
      <w:pPr>
        <w:widowControl w:val="0"/>
        <w:jc w:val="center"/>
        <w:rPr>
          <w:rFonts w:cs="Times New Roman"/>
          <w:b/>
          <w:sz w:val="28"/>
          <w:szCs w:val="28"/>
        </w:rPr>
      </w:pPr>
      <w:r>
        <w:t>МД_</w:t>
      </w:r>
      <w:r w:rsidRPr="003031F0">
        <w:rPr>
          <w:rFonts w:cs="Times New Roman"/>
          <w:b/>
          <w:sz w:val="28"/>
          <w:szCs w:val="28"/>
        </w:rPr>
        <w:t xml:space="preserve"> </w:t>
      </w:r>
    </w:p>
    <w:p w:rsidR="003031F0" w:rsidRDefault="003031F0" w:rsidP="003031F0">
      <w:pPr>
        <w:widowControl w:val="0"/>
        <w:jc w:val="center"/>
        <w:rPr>
          <w:rFonts w:cs="Times New Roman"/>
          <w:b/>
          <w:sz w:val="28"/>
          <w:szCs w:val="28"/>
        </w:rPr>
      </w:pPr>
      <w:r w:rsidRPr="00617BD7">
        <w:rPr>
          <w:rFonts w:cs="Times New Roman"/>
          <w:b/>
          <w:sz w:val="28"/>
          <w:szCs w:val="28"/>
        </w:rPr>
        <w:t xml:space="preserve">Особенности измерения качества обучения школьников в онлайн и </w:t>
      </w:r>
      <w:proofErr w:type="spellStart"/>
      <w:r w:rsidRPr="00617BD7">
        <w:rPr>
          <w:rFonts w:cs="Times New Roman"/>
          <w:b/>
          <w:sz w:val="28"/>
          <w:szCs w:val="28"/>
        </w:rPr>
        <w:t>оффлайн</w:t>
      </w:r>
      <w:proofErr w:type="spellEnd"/>
      <w:r w:rsidRPr="00617BD7">
        <w:rPr>
          <w:rFonts w:cs="Times New Roman"/>
          <w:b/>
          <w:sz w:val="28"/>
          <w:szCs w:val="28"/>
        </w:rPr>
        <w:t xml:space="preserve"> форматах</w:t>
      </w:r>
    </w:p>
    <w:p w:rsidR="003031F0" w:rsidRDefault="003031F0" w:rsidP="003031F0">
      <w:pPr>
        <w:widowControl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СТР_63</w:t>
      </w:r>
    </w:p>
    <w:tbl>
      <w:tblPr>
        <w:tblStyle w:val="a4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987"/>
      </w:tblGrid>
      <w:tr w:rsidR="003031F0" w:rsidRPr="00617BD7" w:rsidTr="003031F0">
        <w:tc>
          <w:tcPr>
            <w:tcW w:w="10626" w:type="dxa"/>
            <w:gridSpan w:val="2"/>
          </w:tcPr>
          <w:p w:rsidR="003031F0" w:rsidRPr="00617BD7" w:rsidRDefault="003031F0" w:rsidP="006B34CC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3031F0" w:rsidRPr="00617BD7" w:rsidRDefault="003031F0" w:rsidP="003031F0">
            <w:pPr>
              <w:rPr>
                <w:rFonts w:eastAsia="Times New Roman" w:cs="Times New Roman"/>
                <w:sz w:val="28"/>
                <w:szCs w:val="28"/>
              </w:rPr>
            </w:pPr>
            <w:r w:rsidRPr="00617BD7">
              <w:rPr>
                <w:rFonts w:eastAsia="Times New Roman" w:cs="Times New Roman"/>
                <w:sz w:val="28"/>
                <w:szCs w:val="28"/>
              </w:rPr>
              <w:t xml:space="preserve">ВВЕДЕНИЕ </w:t>
            </w:r>
          </w:p>
        </w:tc>
      </w:tr>
      <w:tr w:rsidR="003031F0" w:rsidRPr="00617BD7" w:rsidTr="003031F0">
        <w:tc>
          <w:tcPr>
            <w:tcW w:w="10626" w:type="dxa"/>
            <w:gridSpan w:val="2"/>
          </w:tcPr>
          <w:p w:rsidR="003031F0" w:rsidRPr="00617BD7" w:rsidRDefault="003031F0" w:rsidP="006B34C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031F0" w:rsidRPr="00617BD7" w:rsidTr="003031F0">
        <w:tc>
          <w:tcPr>
            <w:tcW w:w="10626" w:type="dxa"/>
            <w:gridSpan w:val="2"/>
          </w:tcPr>
          <w:p w:rsidR="003031F0" w:rsidRPr="00617BD7" w:rsidRDefault="003031F0" w:rsidP="003031F0">
            <w:pPr>
              <w:rPr>
                <w:rFonts w:eastAsia="Times New Roman" w:cs="Times New Roman"/>
                <w:sz w:val="28"/>
                <w:szCs w:val="28"/>
              </w:rPr>
            </w:pPr>
            <w:r w:rsidRPr="00617BD7">
              <w:rPr>
                <w:rFonts w:eastAsia="Times New Roman" w:cs="Times New Roman"/>
                <w:sz w:val="28"/>
                <w:szCs w:val="28"/>
              </w:rPr>
              <w:t>1 ТЕОРЕТИЧЕСКИЕ АСПЕКТЫ ИЗМЕРЕНИЯ КАЧЕСТВА ШКОЛЬНИКОВ В ОНЛАЙН И ОФФЛАЙН ФОРМАТАХ</w:t>
            </w:r>
          </w:p>
        </w:tc>
      </w:tr>
      <w:tr w:rsidR="003031F0" w:rsidRPr="00617BD7" w:rsidTr="003031F0">
        <w:tc>
          <w:tcPr>
            <w:tcW w:w="10626" w:type="dxa"/>
            <w:gridSpan w:val="2"/>
          </w:tcPr>
          <w:p w:rsidR="003031F0" w:rsidRPr="00617BD7" w:rsidRDefault="003031F0" w:rsidP="003031F0">
            <w:pPr>
              <w:pStyle w:val="a3"/>
              <w:numPr>
                <w:ilvl w:val="1"/>
                <w:numId w:val="1"/>
              </w:numPr>
              <w:rPr>
                <w:rFonts w:eastAsia="Times New Roman" w:cs="Times New Roman"/>
                <w:sz w:val="28"/>
                <w:szCs w:val="28"/>
              </w:rPr>
            </w:pPr>
            <w:r w:rsidRPr="00617BD7">
              <w:rPr>
                <w:rFonts w:eastAsia="Times New Roman" w:cs="Times New Roman"/>
                <w:sz w:val="28"/>
                <w:szCs w:val="28"/>
              </w:rPr>
              <w:t>Основные подходы к определению понятия качества обучения школьников в современной педагогической литературе</w:t>
            </w:r>
          </w:p>
          <w:p w:rsidR="003031F0" w:rsidRPr="00617BD7" w:rsidRDefault="003031F0" w:rsidP="003031F0">
            <w:pPr>
              <w:pStyle w:val="a3"/>
              <w:numPr>
                <w:ilvl w:val="1"/>
                <w:numId w:val="1"/>
              </w:numPr>
              <w:rPr>
                <w:rFonts w:eastAsia="Times New Roman" w:cs="Times New Roman"/>
                <w:sz w:val="28"/>
                <w:szCs w:val="28"/>
              </w:rPr>
            </w:pPr>
            <w:r w:rsidRPr="00617BD7">
              <w:rPr>
                <w:rFonts w:eastAsia="Times New Roman" w:cs="Times New Roman"/>
                <w:sz w:val="28"/>
                <w:szCs w:val="28"/>
              </w:rPr>
              <w:t xml:space="preserve">Основная характеристика измерения качества обучения школьников в онлайн и </w:t>
            </w:r>
            <w:proofErr w:type="spellStart"/>
            <w:r w:rsidRPr="00617BD7">
              <w:rPr>
                <w:rFonts w:eastAsia="Times New Roman" w:cs="Times New Roman"/>
                <w:sz w:val="28"/>
                <w:szCs w:val="28"/>
              </w:rPr>
              <w:t>оффлайн</w:t>
            </w:r>
            <w:proofErr w:type="spellEnd"/>
            <w:r w:rsidRPr="00617BD7">
              <w:rPr>
                <w:rFonts w:eastAsia="Times New Roman" w:cs="Times New Roman"/>
                <w:sz w:val="28"/>
                <w:szCs w:val="28"/>
              </w:rPr>
              <w:t xml:space="preserve"> форматах </w:t>
            </w:r>
          </w:p>
        </w:tc>
      </w:tr>
      <w:tr w:rsidR="003031F0" w:rsidRPr="00617BD7" w:rsidTr="003031F0">
        <w:tc>
          <w:tcPr>
            <w:tcW w:w="10626" w:type="dxa"/>
            <w:gridSpan w:val="2"/>
          </w:tcPr>
          <w:p w:rsidR="003031F0" w:rsidRPr="00617BD7" w:rsidRDefault="003031F0" w:rsidP="006B34CC">
            <w:pPr>
              <w:rPr>
                <w:rFonts w:eastAsia="Times New Roman" w:cs="Times New Roman"/>
                <w:sz w:val="28"/>
                <w:szCs w:val="28"/>
              </w:rPr>
            </w:pPr>
            <w:r w:rsidRPr="00617BD7">
              <w:rPr>
                <w:rFonts w:eastAsia="Times New Roman" w:cs="Times New Roman"/>
                <w:sz w:val="28"/>
                <w:szCs w:val="28"/>
              </w:rPr>
              <w:t>1.3 Основные формы и методы измерения качества обучения школьников</w:t>
            </w:r>
          </w:p>
          <w:p w:rsidR="003031F0" w:rsidRPr="00617BD7" w:rsidRDefault="003031F0" w:rsidP="006B34CC">
            <w:pPr>
              <w:rPr>
                <w:rFonts w:eastAsia="Times New Roman" w:cs="Times New Roman"/>
                <w:sz w:val="28"/>
                <w:szCs w:val="28"/>
              </w:rPr>
            </w:pPr>
            <w:r w:rsidRPr="00617BD7">
              <w:rPr>
                <w:rFonts w:eastAsia="Times New Roman" w:cs="Times New Roman"/>
                <w:sz w:val="28"/>
                <w:szCs w:val="28"/>
              </w:rPr>
              <w:t xml:space="preserve">1.4 Педагогический опыт и перспективы измерения качества обучения школьников в онлайн и </w:t>
            </w:r>
            <w:proofErr w:type="spellStart"/>
            <w:r w:rsidRPr="00617BD7">
              <w:rPr>
                <w:rFonts w:eastAsia="Times New Roman" w:cs="Times New Roman"/>
                <w:sz w:val="28"/>
                <w:szCs w:val="28"/>
              </w:rPr>
              <w:t>оффлайн</w:t>
            </w:r>
            <w:proofErr w:type="spellEnd"/>
            <w:r w:rsidRPr="00617BD7">
              <w:rPr>
                <w:rFonts w:eastAsia="Times New Roman" w:cs="Times New Roman"/>
                <w:sz w:val="28"/>
                <w:szCs w:val="28"/>
              </w:rPr>
              <w:t xml:space="preserve"> форматах в отечественных и зарубежных учебных заведениях</w:t>
            </w:r>
          </w:p>
          <w:p w:rsidR="003031F0" w:rsidRPr="00617BD7" w:rsidRDefault="003031F0" w:rsidP="003031F0">
            <w:pPr>
              <w:rPr>
                <w:rFonts w:eastAsia="Times New Roman" w:cs="Times New Roman"/>
                <w:sz w:val="28"/>
                <w:szCs w:val="28"/>
              </w:rPr>
            </w:pPr>
            <w:r w:rsidRPr="00617BD7">
              <w:rPr>
                <w:rFonts w:eastAsia="Times New Roman" w:cs="Times New Roman"/>
                <w:sz w:val="28"/>
                <w:szCs w:val="28"/>
              </w:rPr>
              <w:t>Выводы по первой главе</w:t>
            </w:r>
          </w:p>
        </w:tc>
      </w:tr>
      <w:tr w:rsidR="003031F0" w:rsidRPr="00617BD7" w:rsidTr="003031F0">
        <w:tc>
          <w:tcPr>
            <w:tcW w:w="10626" w:type="dxa"/>
            <w:gridSpan w:val="2"/>
          </w:tcPr>
          <w:p w:rsidR="003031F0" w:rsidRPr="00617BD7" w:rsidRDefault="003031F0" w:rsidP="006B34CC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031F0" w:rsidRPr="00617BD7" w:rsidTr="003031F0">
        <w:tc>
          <w:tcPr>
            <w:tcW w:w="10626" w:type="dxa"/>
            <w:gridSpan w:val="2"/>
          </w:tcPr>
          <w:p w:rsidR="003031F0" w:rsidRPr="00617BD7" w:rsidRDefault="003031F0" w:rsidP="006B34CC">
            <w:pPr>
              <w:rPr>
                <w:rFonts w:eastAsia="Times New Roman" w:cs="Times New Roman"/>
                <w:sz w:val="28"/>
                <w:szCs w:val="28"/>
              </w:rPr>
            </w:pPr>
            <w:r w:rsidRPr="00617BD7">
              <w:rPr>
                <w:rFonts w:eastAsia="Times New Roman" w:cs="Times New Roman"/>
                <w:sz w:val="28"/>
                <w:szCs w:val="28"/>
              </w:rPr>
              <w:t>2. Э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КСПЕРИМЕНТАЛЬНОЕ ИССЛЕДОВАНИЕ </w:t>
            </w:r>
          </w:p>
          <w:p w:rsidR="003031F0" w:rsidRPr="00617BD7" w:rsidRDefault="003031F0" w:rsidP="003031F0">
            <w:pPr>
              <w:rPr>
                <w:rFonts w:eastAsia="Times New Roman" w:cs="Times New Roman"/>
                <w:sz w:val="28"/>
                <w:szCs w:val="28"/>
              </w:rPr>
            </w:pPr>
            <w:r w:rsidRPr="00617BD7">
              <w:rPr>
                <w:rFonts w:eastAsia="Times New Roman" w:cs="Times New Roman"/>
                <w:sz w:val="28"/>
                <w:szCs w:val="28"/>
              </w:rPr>
              <w:t xml:space="preserve">ОСОБЕННОСТЕЙ ИЗМЕРЕНИЯ КАЧЕСТВА ОБУЧЕНИЯ </w:t>
            </w:r>
            <w:r>
              <w:rPr>
                <w:rFonts w:eastAsia="Times New Roman" w:cs="Times New Roman"/>
                <w:sz w:val="28"/>
                <w:szCs w:val="28"/>
              </w:rPr>
              <w:br/>
            </w:r>
            <w:r w:rsidRPr="00617BD7">
              <w:rPr>
                <w:rFonts w:eastAsia="Times New Roman" w:cs="Times New Roman"/>
                <w:sz w:val="28"/>
                <w:szCs w:val="28"/>
              </w:rPr>
              <w:t>ШКОЛЬНИКОВ В ОНЛАЙН И ОФФЛАЙН ФОРМАТАХ</w:t>
            </w:r>
          </w:p>
        </w:tc>
      </w:tr>
      <w:tr w:rsidR="003031F0" w:rsidRPr="00617BD7" w:rsidTr="003031F0">
        <w:tc>
          <w:tcPr>
            <w:tcW w:w="10626" w:type="dxa"/>
            <w:gridSpan w:val="2"/>
          </w:tcPr>
          <w:p w:rsidR="003031F0" w:rsidRPr="00617BD7" w:rsidRDefault="003031F0" w:rsidP="003031F0">
            <w:pPr>
              <w:rPr>
                <w:rFonts w:eastAsia="Times New Roman" w:cs="Times New Roman"/>
                <w:sz w:val="28"/>
                <w:szCs w:val="28"/>
              </w:rPr>
            </w:pPr>
            <w:r w:rsidRPr="00617BD7">
              <w:rPr>
                <w:rFonts w:eastAsia="Times New Roman" w:cs="Times New Roman"/>
                <w:sz w:val="28"/>
                <w:szCs w:val="28"/>
              </w:rPr>
              <w:t xml:space="preserve">2.1 Организация и методы измерения качества обучения школьников в онлайн и </w:t>
            </w:r>
            <w:proofErr w:type="spellStart"/>
            <w:r w:rsidRPr="00617BD7">
              <w:rPr>
                <w:rFonts w:eastAsia="Times New Roman" w:cs="Times New Roman"/>
                <w:sz w:val="28"/>
                <w:szCs w:val="28"/>
              </w:rPr>
              <w:t>оффлайн</w:t>
            </w:r>
            <w:proofErr w:type="spellEnd"/>
            <w:r w:rsidRPr="00617BD7">
              <w:rPr>
                <w:rFonts w:eastAsia="Times New Roman" w:cs="Times New Roman"/>
                <w:sz w:val="28"/>
                <w:szCs w:val="28"/>
              </w:rPr>
              <w:t xml:space="preserve"> форматах</w:t>
            </w:r>
          </w:p>
        </w:tc>
      </w:tr>
      <w:tr w:rsidR="003031F0" w:rsidRPr="00617BD7" w:rsidTr="003031F0">
        <w:tc>
          <w:tcPr>
            <w:tcW w:w="10626" w:type="dxa"/>
            <w:gridSpan w:val="2"/>
          </w:tcPr>
          <w:p w:rsidR="003031F0" w:rsidRPr="00617BD7" w:rsidRDefault="003031F0" w:rsidP="006B34CC">
            <w:pPr>
              <w:rPr>
                <w:rFonts w:eastAsia="Times New Roman" w:cs="Times New Roman"/>
                <w:sz w:val="28"/>
                <w:szCs w:val="28"/>
              </w:rPr>
            </w:pPr>
            <w:r w:rsidRPr="00617BD7">
              <w:rPr>
                <w:rFonts w:eastAsia="Times New Roman" w:cs="Times New Roman"/>
                <w:sz w:val="28"/>
                <w:szCs w:val="28"/>
              </w:rPr>
              <w:t xml:space="preserve">2.2 Разработка и реализация усовершенствованных форм измерения </w:t>
            </w:r>
            <w:r>
              <w:rPr>
                <w:rFonts w:eastAsia="Times New Roman" w:cs="Times New Roman"/>
                <w:sz w:val="28"/>
                <w:szCs w:val="28"/>
              </w:rPr>
              <w:br/>
            </w:r>
            <w:r w:rsidRPr="00617BD7">
              <w:rPr>
                <w:rFonts w:eastAsia="Times New Roman" w:cs="Times New Roman"/>
                <w:sz w:val="28"/>
                <w:szCs w:val="28"/>
              </w:rPr>
              <w:t xml:space="preserve">качества обучения школьников в онлайн и </w:t>
            </w:r>
            <w:proofErr w:type="spellStart"/>
            <w:r w:rsidRPr="00617BD7">
              <w:rPr>
                <w:rFonts w:eastAsia="Times New Roman" w:cs="Times New Roman"/>
                <w:sz w:val="28"/>
                <w:szCs w:val="28"/>
              </w:rPr>
              <w:t>оффлайн</w:t>
            </w:r>
            <w:proofErr w:type="spellEnd"/>
            <w:r w:rsidRPr="00617BD7">
              <w:rPr>
                <w:rFonts w:eastAsia="Times New Roman" w:cs="Times New Roman"/>
                <w:sz w:val="28"/>
                <w:szCs w:val="28"/>
              </w:rPr>
              <w:t xml:space="preserve"> форматах</w:t>
            </w:r>
          </w:p>
          <w:p w:rsidR="003031F0" w:rsidRPr="00617BD7" w:rsidRDefault="003031F0" w:rsidP="006B34CC">
            <w:pPr>
              <w:rPr>
                <w:rFonts w:eastAsia="Times New Roman" w:cs="Times New Roman"/>
                <w:sz w:val="28"/>
                <w:szCs w:val="28"/>
              </w:rPr>
            </w:pPr>
            <w:r w:rsidRPr="00617BD7">
              <w:rPr>
                <w:rFonts w:eastAsia="Times New Roman" w:cs="Times New Roman"/>
                <w:sz w:val="28"/>
                <w:szCs w:val="28"/>
              </w:rPr>
              <w:t>2.3 Анализ результативности опытно-экспериментальной работы</w:t>
            </w:r>
          </w:p>
          <w:p w:rsidR="003031F0" w:rsidRPr="00617BD7" w:rsidRDefault="003031F0" w:rsidP="003031F0">
            <w:pPr>
              <w:rPr>
                <w:rFonts w:eastAsia="Times New Roman" w:cs="Times New Roman"/>
                <w:sz w:val="28"/>
                <w:szCs w:val="28"/>
              </w:rPr>
            </w:pPr>
            <w:r w:rsidRPr="00617BD7">
              <w:rPr>
                <w:rFonts w:eastAsia="Times New Roman" w:cs="Times New Roman"/>
                <w:sz w:val="28"/>
                <w:szCs w:val="28"/>
              </w:rPr>
              <w:t xml:space="preserve">2.4 Методические рекомендации педагогическому коллективу по организации измерения качества обучения школьников в онлайн и </w:t>
            </w:r>
            <w:r>
              <w:rPr>
                <w:rFonts w:eastAsia="Times New Roman" w:cs="Times New Roman"/>
                <w:sz w:val="28"/>
                <w:szCs w:val="28"/>
              </w:rPr>
              <w:br/>
            </w:r>
            <w:proofErr w:type="spellStart"/>
            <w:r w:rsidRPr="00617BD7">
              <w:rPr>
                <w:rFonts w:eastAsia="Times New Roman" w:cs="Times New Roman"/>
                <w:sz w:val="28"/>
                <w:szCs w:val="28"/>
              </w:rPr>
              <w:t>оффлайн</w:t>
            </w:r>
            <w:proofErr w:type="spellEnd"/>
            <w:r w:rsidRPr="00617BD7">
              <w:rPr>
                <w:rFonts w:eastAsia="Times New Roman" w:cs="Times New Roman"/>
                <w:sz w:val="28"/>
                <w:szCs w:val="28"/>
              </w:rPr>
              <w:t xml:space="preserve"> форматах</w:t>
            </w:r>
          </w:p>
        </w:tc>
      </w:tr>
      <w:tr w:rsidR="003031F0" w:rsidRPr="00617BD7" w:rsidTr="003031F0">
        <w:tc>
          <w:tcPr>
            <w:tcW w:w="10626" w:type="dxa"/>
            <w:gridSpan w:val="2"/>
          </w:tcPr>
          <w:p w:rsidR="003031F0" w:rsidRPr="00617BD7" w:rsidRDefault="003031F0" w:rsidP="003031F0">
            <w:pPr>
              <w:rPr>
                <w:rFonts w:eastAsia="Times New Roman" w:cs="Times New Roman"/>
                <w:sz w:val="28"/>
                <w:szCs w:val="28"/>
              </w:rPr>
            </w:pPr>
            <w:r w:rsidRPr="00617BD7">
              <w:rPr>
                <w:rFonts w:eastAsia="Times New Roman" w:cs="Times New Roman"/>
                <w:sz w:val="28"/>
                <w:szCs w:val="28"/>
              </w:rPr>
              <w:t xml:space="preserve">Выводы по </w:t>
            </w:r>
            <w:r>
              <w:rPr>
                <w:rFonts w:eastAsia="Times New Roman" w:cs="Times New Roman"/>
                <w:sz w:val="28"/>
                <w:szCs w:val="28"/>
              </w:rPr>
              <w:t>второй</w:t>
            </w:r>
            <w:r w:rsidRPr="00617BD7">
              <w:rPr>
                <w:rFonts w:eastAsia="Times New Roman" w:cs="Times New Roman"/>
                <w:sz w:val="28"/>
                <w:szCs w:val="28"/>
              </w:rPr>
              <w:t xml:space="preserve"> главе</w:t>
            </w:r>
          </w:p>
        </w:tc>
      </w:tr>
      <w:tr w:rsidR="003031F0" w:rsidRPr="00617BD7" w:rsidTr="003031F0">
        <w:tc>
          <w:tcPr>
            <w:tcW w:w="10626" w:type="dxa"/>
            <w:gridSpan w:val="2"/>
          </w:tcPr>
          <w:p w:rsidR="003031F0" w:rsidRDefault="003031F0" w:rsidP="006B34CC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3031F0" w:rsidRPr="00617BD7" w:rsidRDefault="003031F0" w:rsidP="003031F0">
            <w:pPr>
              <w:rPr>
                <w:rFonts w:eastAsia="Times New Roman" w:cs="Times New Roman"/>
                <w:sz w:val="28"/>
                <w:szCs w:val="28"/>
              </w:rPr>
            </w:pPr>
            <w:r w:rsidRPr="00617BD7">
              <w:rPr>
                <w:rFonts w:eastAsia="Times New Roman" w:cs="Times New Roman"/>
                <w:sz w:val="28"/>
                <w:szCs w:val="28"/>
              </w:rPr>
              <w:t xml:space="preserve">ЗАКЛЮЧЕНИЕ </w:t>
            </w:r>
          </w:p>
        </w:tc>
      </w:tr>
      <w:tr w:rsidR="003031F0" w:rsidRPr="00617BD7" w:rsidTr="003031F0">
        <w:tc>
          <w:tcPr>
            <w:tcW w:w="10626" w:type="dxa"/>
            <w:gridSpan w:val="2"/>
          </w:tcPr>
          <w:p w:rsidR="003031F0" w:rsidRPr="00617BD7" w:rsidRDefault="003031F0" w:rsidP="006B34C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031F0" w:rsidRPr="00617BD7" w:rsidTr="003031F0">
        <w:tc>
          <w:tcPr>
            <w:tcW w:w="10626" w:type="dxa"/>
            <w:gridSpan w:val="2"/>
          </w:tcPr>
          <w:p w:rsidR="003031F0" w:rsidRPr="00617BD7" w:rsidRDefault="003031F0" w:rsidP="003031F0">
            <w:pPr>
              <w:rPr>
                <w:rFonts w:eastAsia="Times New Roman" w:cs="Times New Roman"/>
                <w:sz w:val="28"/>
                <w:szCs w:val="28"/>
              </w:rPr>
            </w:pPr>
            <w:r w:rsidRPr="00617BD7">
              <w:rPr>
                <w:rFonts w:eastAsia="Times New Roman" w:cs="Times New Roman"/>
                <w:sz w:val="28"/>
                <w:szCs w:val="28"/>
              </w:rPr>
              <w:t xml:space="preserve">СПИСОК ИСПОЛЬЗОВАННЫХ ИСТОЧНИКОВ </w:t>
            </w:r>
          </w:p>
        </w:tc>
      </w:tr>
      <w:tr w:rsidR="003031F0" w:rsidRPr="00617BD7" w:rsidTr="003031F0">
        <w:tc>
          <w:tcPr>
            <w:tcW w:w="10626" w:type="dxa"/>
            <w:gridSpan w:val="2"/>
          </w:tcPr>
          <w:p w:rsidR="003031F0" w:rsidRPr="00617BD7" w:rsidRDefault="003031F0" w:rsidP="006B34CC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031F0" w:rsidRPr="00617BD7" w:rsidTr="003031F0">
        <w:trPr>
          <w:gridAfter w:val="1"/>
          <w:wAfter w:w="987" w:type="dxa"/>
          <w:trHeight w:val="80"/>
        </w:trPr>
        <w:tc>
          <w:tcPr>
            <w:tcW w:w="9639" w:type="dxa"/>
          </w:tcPr>
          <w:p w:rsidR="003031F0" w:rsidRDefault="003031F0" w:rsidP="006B34CC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6B34CC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6B34CC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6B34CC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6B34CC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6B34CC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6B34CC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6B34CC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6B34CC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6B34CC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3031F0" w:rsidRPr="00617BD7" w:rsidRDefault="003031F0" w:rsidP="003031F0">
            <w:pPr>
              <w:pStyle w:val="1"/>
              <w:ind w:firstLine="709"/>
              <w:jc w:val="center"/>
              <w:outlineLvl w:val="0"/>
              <w:rPr>
                <w:rFonts w:cs="Times New Roman"/>
                <w:b/>
                <w:szCs w:val="28"/>
                <w:lang w:val="kk-KZ"/>
              </w:rPr>
            </w:pPr>
            <w:bookmarkStart w:id="0" w:name="_Toc134551124"/>
            <w:r w:rsidRPr="00617BD7">
              <w:rPr>
                <w:rFonts w:cs="Times New Roman"/>
                <w:b/>
                <w:szCs w:val="28"/>
                <w:lang w:val="kk-KZ"/>
              </w:rPr>
              <w:lastRenderedPageBreak/>
              <w:t>ЗАКЛЮЧЕНИЕ</w:t>
            </w:r>
            <w:bookmarkEnd w:id="0"/>
          </w:p>
          <w:p w:rsidR="003031F0" w:rsidRPr="00617BD7" w:rsidRDefault="003031F0" w:rsidP="003031F0">
            <w:pPr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3031F0" w:rsidRPr="00617BD7" w:rsidRDefault="003031F0" w:rsidP="003031F0">
            <w:pPr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17BD7">
              <w:rPr>
                <w:rFonts w:eastAsia="Calibri" w:cs="Times New Roman"/>
                <w:sz w:val="28"/>
                <w:szCs w:val="28"/>
              </w:rPr>
              <w:t>Проведенное в рамках данной работы исследование позволило сделать следующие выводы:</w:t>
            </w:r>
          </w:p>
          <w:p w:rsidR="003031F0" w:rsidRPr="00617BD7" w:rsidRDefault="003031F0" w:rsidP="003031F0">
            <w:pPr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17BD7">
              <w:rPr>
                <w:rFonts w:eastAsia="Calibri" w:cs="Times New Roman"/>
                <w:sz w:val="28"/>
                <w:szCs w:val="28"/>
              </w:rPr>
              <w:t>Стратегия качества является основой, ядром внутренней образовательной политики многих стран, и Казахстан не исключение в этом процессе. Ученые и политики отмечают, что в условиях нынешней геополитической конкуренции выиграет тот, кто во внутренней политике будет придерживаться высшего приоритета и развития образования и науки, кто в центр стратегии развития государства ставит образование и ее качество. Итак, в широком смысле качество обучения является основой качества жизни как отдельного человека, так и всего общества в целом. Обеспечение высококачественного образования на всех этапах и уровнях, оценка достигнутого качества, проведение сравнительных исследований – это задачи сегодняшнего дня, которые имеют не только педагогический, но и социальный, политический, управленческий и сугубо научный контекст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031F0" w:rsidRPr="00617BD7" w:rsidRDefault="003031F0" w:rsidP="003031F0">
            <w:pPr>
              <w:pStyle w:val="1"/>
              <w:ind w:firstLine="709"/>
              <w:jc w:val="center"/>
              <w:outlineLvl w:val="0"/>
              <w:rPr>
                <w:rFonts w:cs="Times New Roman"/>
                <w:b/>
                <w:szCs w:val="28"/>
                <w:lang w:val="kk-KZ"/>
              </w:rPr>
            </w:pPr>
            <w:bookmarkStart w:id="1" w:name="_Toc134551125"/>
            <w:r w:rsidRPr="00617BD7">
              <w:rPr>
                <w:rFonts w:cs="Times New Roman"/>
                <w:b/>
                <w:szCs w:val="28"/>
                <w:lang w:val="kk-KZ"/>
              </w:rPr>
              <w:lastRenderedPageBreak/>
              <w:t>СПИСОК ИСПОЛЬЗОВАННЫХ ИСТОЧНИКОВ</w:t>
            </w:r>
            <w:bookmarkEnd w:id="1"/>
          </w:p>
          <w:p w:rsidR="003031F0" w:rsidRPr="00617BD7" w:rsidRDefault="003031F0" w:rsidP="003031F0">
            <w:pPr>
              <w:jc w:val="both"/>
              <w:rPr>
                <w:rFonts w:cs="Times New Roman"/>
                <w:lang w:val="kk-KZ"/>
              </w:rPr>
            </w:pPr>
          </w:p>
          <w:p w:rsidR="003031F0" w:rsidRPr="00617BD7" w:rsidRDefault="003031F0" w:rsidP="003031F0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17BD7">
              <w:rPr>
                <w:rFonts w:eastAsia="Calibri" w:cs="Times New Roman"/>
                <w:sz w:val="28"/>
                <w:szCs w:val="28"/>
              </w:rPr>
              <w:t>Большой толковый словарь русского языка / [гл. ред. С. А. Кузнецов]. - Санкт-</w:t>
            </w:r>
            <w:proofErr w:type="gramStart"/>
            <w:r w:rsidRPr="00617BD7">
              <w:rPr>
                <w:rFonts w:eastAsia="Calibri" w:cs="Times New Roman"/>
                <w:sz w:val="28"/>
                <w:szCs w:val="28"/>
              </w:rPr>
              <w:t>Петербург :</w:t>
            </w:r>
            <w:proofErr w:type="gramEnd"/>
            <w:r w:rsidRPr="00617BD7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17BD7">
              <w:rPr>
                <w:rFonts w:eastAsia="Calibri" w:cs="Times New Roman"/>
                <w:sz w:val="28"/>
                <w:szCs w:val="28"/>
              </w:rPr>
              <w:t>Норинт</w:t>
            </w:r>
            <w:proofErr w:type="spellEnd"/>
            <w:r w:rsidRPr="00617BD7">
              <w:rPr>
                <w:rFonts w:eastAsia="Calibri" w:cs="Times New Roman"/>
                <w:sz w:val="28"/>
                <w:szCs w:val="28"/>
              </w:rPr>
              <w:t xml:space="preserve">; Москва : </w:t>
            </w:r>
            <w:proofErr w:type="spellStart"/>
            <w:r w:rsidRPr="00617BD7">
              <w:rPr>
                <w:rFonts w:eastAsia="Calibri" w:cs="Times New Roman"/>
                <w:sz w:val="28"/>
                <w:szCs w:val="28"/>
              </w:rPr>
              <w:t>Рипол</w:t>
            </w:r>
            <w:proofErr w:type="spellEnd"/>
            <w:r w:rsidRPr="00617BD7">
              <w:rPr>
                <w:rFonts w:eastAsia="Calibri" w:cs="Times New Roman"/>
                <w:sz w:val="28"/>
                <w:szCs w:val="28"/>
              </w:rPr>
              <w:t xml:space="preserve"> классик, 2008. - 1534, [1] с.</w:t>
            </w:r>
          </w:p>
          <w:p w:rsidR="003031F0" w:rsidRPr="00617BD7" w:rsidRDefault="003031F0" w:rsidP="003031F0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17BD7">
              <w:rPr>
                <w:rFonts w:eastAsia="Calibri" w:cs="Times New Roman"/>
                <w:sz w:val="28"/>
                <w:szCs w:val="28"/>
              </w:rPr>
              <w:t xml:space="preserve">ГОСТ ISO 9000-2011/ Межгосударственный стандарт системы менеджмента качества. Основные положения и словарь </w:t>
            </w:r>
            <w:proofErr w:type="gramStart"/>
            <w:r w:rsidRPr="00617BD7">
              <w:rPr>
                <w:rFonts w:eastAsia="Calibri" w:cs="Times New Roman"/>
                <w:sz w:val="28"/>
                <w:szCs w:val="28"/>
                <w:lang w:val="en-US"/>
              </w:rPr>
              <w:t>URL</w:t>
            </w:r>
            <w:r w:rsidRPr="00617BD7">
              <w:rPr>
                <w:rFonts w:eastAsia="Calibri" w:cs="Times New Roman"/>
                <w:sz w:val="28"/>
                <w:szCs w:val="28"/>
              </w:rPr>
              <w:t>:  https://opk.spb.ru/files/ГОСТ%20Р%20ИСО%209000-2015%20</w:t>
            </w:r>
            <w:proofErr w:type="gramEnd"/>
            <w:r w:rsidRPr="00617BD7">
              <w:rPr>
                <w:rFonts w:eastAsia="Calibri" w:cs="Times New Roman"/>
                <w:sz w:val="28"/>
                <w:szCs w:val="28"/>
              </w:rPr>
              <w:t>«СМК.%20Основные%20положения%20и%20словарь.pdf (дата обращения: 05.11.2022)</w:t>
            </w:r>
          </w:p>
          <w:p w:rsidR="003031F0" w:rsidRPr="00617BD7" w:rsidRDefault="003031F0" w:rsidP="003031F0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17BD7">
              <w:rPr>
                <w:rFonts w:eastAsia="Calibri" w:cs="Times New Roman"/>
                <w:sz w:val="28"/>
                <w:szCs w:val="28"/>
              </w:rPr>
              <w:t xml:space="preserve">Коноплев, С. П. Управление </w:t>
            </w:r>
            <w:proofErr w:type="gramStart"/>
            <w:r w:rsidRPr="00617BD7">
              <w:rPr>
                <w:rFonts w:eastAsia="Calibri" w:cs="Times New Roman"/>
                <w:sz w:val="28"/>
                <w:szCs w:val="28"/>
              </w:rPr>
              <w:t>качеством :</w:t>
            </w:r>
            <w:proofErr w:type="gramEnd"/>
            <w:r w:rsidRPr="00617BD7">
              <w:rPr>
                <w:rFonts w:eastAsia="Calibri" w:cs="Times New Roman"/>
                <w:sz w:val="28"/>
                <w:szCs w:val="28"/>
              </w:rPr>
              <w:t xml:space="preserve"> учебное пособие / С. П. Коноплев. — </w:t>
            </w:r>
            <w:proofErr w:type="gramStart"/>
            <w:r w:rsidRPr="00617BD7">
              <w:rPr>
                <w:rFonts w:eastAsia="Calibri" w:cs="Times New Roman"/>
                <w:sz w:val="28"/>
                <w:szCs w:val="28"/>
              </w:rPr>
              <w:t>Москва :</w:t>
            </w:r>
            <w:proofErr w:type="gramEnd"/>
            <w:r w:rsidRPr="00617BD7">
              <w:rPr>
                <w:rFonts w:eastAsia="Calibri" w:cs="Times New Roman"/>
                <w:sz w:val="28"/>
                <w:szCs w:val="28"/>
              </w:rPr>
              <w:t xml:space="preserve"> ИНФРА-М, 2022. — 252 с.</w:t>
            </w:r>
          </w:p>
          <w:p w:rsidR="003031F0" w:rsidRPr="00617BD7" w:rsidRDefault="003031F0" w:rsidP="003031F0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17BD7">
              <w:rPr>
                <w:rFonts w:eastAsia="Calibri" w:cs="Times New Roman"/>
                <w:sz w:val="28"/>
                <w:szCs w:val="28"/>
              </w:rPr>
              <w:t xml:space="preserve">Болдырева, Н. В. Оценка качества образования на современном этапе развития системы общего и высшего образования / Н. В. Болдырева, А. П. Максимова // Вестник Института мировых цивилизаций. – 2018. – Т. 9. – № 1(18). – С. 17-24. </w:t>
            </w:r>
          </w:p>
          <w:p w:rsidR="003031F0" w:rsidRPr="00617BD7" w:rsidRDefault="003031F0" w:rsidP="003031F0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17BD7">
              <w:rPr>
                <w:rFonts w:eastAsia="Calibri" w:cs="Times New Roman"/>
                <w:sz w:val="28"/>
                <w:szCs w:val="28"/>
              </w:rPr>
              <w:t xml:space="preserve">Валеева, О. А. Мониторинг качества образования как фактор реализации преемственности уровней образования / О. А. Валеева // Преемственность в образовании. – 2019. – № 24(12). – С. 41-47. </w:t>
            </w:r>
          </w:p>
          <w:p w:rsidR="003031F0" w:rsidRPr="00617BD7" w:rsidRDefault="003031F0" w:rsidP="003031F0">
            <w:pPr>
              <w:ind w:firstLine="709"/>
              <w:jc w:val="both"/>
              <w:rPr>
                <w:rFonts w:eastAsia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:rsidR="003031F0" w:rsidRPr="00617BD7" w:rsidRDefault="003031F0" w:rsidP="003031F0">
      <w:pPr>
        <w:widowControl w:val="0"/>
        <w:rPr>
          <w:rFonts w:cs="Times New Roman"/>
          <w:b/>
          <w:sz w:val="28"/>
          <w:szCs w:val="28"/>
        </w:rPr>
      </w:pPr>
    </w:p>
    <w:p w:rsidR="000A4D8D" w:rsidRDefault="000A4D8D"/>
    <w:sectPr w:rsidR="000A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3B9"/>
    <w:multiLevelType w:val="hybridMultilevel"/>
    <w:tmpl w:val="09B83914"/>
    <w:lvl w:ilvl="0" w:tplc="1138DF8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0732E1"/>
    <w:multiLevelType w:val="multilevel"/>
    <w:tmpl w:val="3334C1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3F"/>
    <w:rsid w:val="000A4D8D"/>
    <w:rsid w:val="003031F0"/>
    <w:rsid w:val="0037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92C5"/>
  <w15:chartTrackingRefBased/>
  <w15:docId w15:val="{D3CCA735-5175-4FB8-A7A1-9F6C3088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F0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031F0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F0"/>
    <w:pPr>
      <w:ind w:left="720"/>
      <w:contextualSpacing/>
    </w:pPr>
  </w:style>
  <w:style w:type="table" w:styleId="a4">
    <w:name w:val="Table Grid"/>
    <w:basedOn w:val="a1"/>
    <w:uiPriority w:val="39"/>
    <w:rsid w:val="0030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031F0"/>
    <w:rPr>
      <w:rFonts w:ascii="Times New Roman" w:eastAsiaTheme="majorEastAsia" w:hAnsi="Times New Roman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2023-10-23T06:47:00Z</dcterms:created>
  <dcterms:modified xsi:type="dcterms:W3CDTF">2023-10-23T06:49:00Z</dcterms:modified>
</cp:coreProperties>
</file>