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3B" w:rsidRPr="006B243B" w:rsidRDefault="006B243B" w:rsidP="006B243B">
      <w:pPr>
        <w:shd w:val="clear" w:color="auto" w:fill="FFFFFF"/>
        <w:rPr>
          <w:rFonts w:eastAsia="Calibri" w:cs="Times New Roman"/>
          <w:bCs/>
          <w:sz w:val="28"/>
          <w:szCs w:val="28"/>
        </w:rPr>
      </w:pPr>
    </w:p>
    <w:p w:rsidR="006B243B" w:rsidRDefault="006B243B" w:rsidP="006B243B">
      <w:pPr>
        <w:shd w:val="clear" w:color="auto" w:fill="FFFFFF"/>
        <w:jc w:val="center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6B243B">
        <w:rPr>
          <w:rFonts w:eastAsia="Calibri" w:cs="Times New Roman"/>
          <w:color w:val="000000"/>
          <w:sz w:val="28"/>
          <w:szCs w:val="28"/>
          <w:shd w:val="clear" w:color="auto" w:fill="FFFFFF"/>
        </w:rPr>
        <w:t>Мд_</w:t>
      </w:r>
      <w:r w:rsidRPr="006B243B">
        <w:rPr>
          <w:rFonts w:eastAsia="Calibri" w:cs="Times New Roman"/>
          <w:color w:val="000000"/>
          <w:sz w:val="28"/>
          <w:szCs w:val="28"/>
          <w:shd w:val="clear" w:color="auto" w:fill="FFFFFF"/>
        </w:rPr>
        <w:t>Применение современных образовательных технологий в процессе обучения курсантов военного вуза</w:t>
      </w:r>
    </w:p>
    <w:p w:rsidR="006B243B" w:rsidRDefault="006B243B" w:rsidP="006B243B">
      <w:pPr>
        <w:shd w:val="clear" w:color="auto" w:fill="FFFFFF"/>
        <w:jc w:val="center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>Стр_94</w:t>
      </w:r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88" w:history="1">
        <w:r w:rsidRPr="006B243B">
          <w:rPr>
            <w:rStyle w:val="a3"/>
            <w:color w:val="auto"/>
            <w:u w:val="none"/>
          </w:rPr>
          <w:t>Введение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89" w:history="1">
        <w:r w:rsidRPr="006B243B">
          <w:rPr>
            <w:rStyle w:val="a3"/>
            <w:color w:val="auto"/>
            <w:u w:val="none"/>
          </w:rPr>
          <w:t>Глава 1. Теоретические основы применения современных образовательных технологий в процессе обучения курсантов военного вуза</w:t>
        </w:r>
      </w:hyperlink>
    </w:p>
    <w:p w:rsidR="006B243B" w:rsidRPr="006B243B" w:rsidRDefault="006B243B" w:rsidP="006B243B">
      <w:pPr>
        <w:pStyle w:val="11"/>
      </w:pPr>
      <w:hyperlink w:anchor="_Toc154600890" w:history="1">
        <w:r w:rsidRPr="006B243B">
          <w:rPr>
            <w:rStyle w:val="a3"/>
            <w:color w:val="auto"/>
            <w:u w:val="none"/>
          </w:rPr>
          <w:t>1.1 Характеристика процесса обучения в современном военном вузе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1" w:history="1">
        <w:r w:rsidRPr="006B243B">
          <w:rPr>
            <w:rStyle w:val="a3"/>
            <w:color w:val="auto"/>
            <w:u w:val="none"/>
          </w:rPr>
          <w:t>1.2 Классификация современных образовательных технологий и возможности их применения в процессе обучения курсантов военного вуза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2" w:history="1">
        <w:r w:rsidRPr="006B243B">
          <w:rPr>
            <w:rStyle w:val="a3"/>
            <w:color w:val="auto"/>
            <w:u w:val="none"/>
          </w:rPr>
          <w:t>1.3 Педагогические условия применения современных образовательных технологий в процессе обучения курсантов военного вуза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3" w:history="1">
        <w:r w:rsidRPr="006B243B">
          <w:rPr>
            <w:rStyle w:val="a3"/>
            <w:color w:val="auto"/>
            <w:u w:val="none"/>
          </w:rPr>
          <w:t>Вывод по 1 главе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4" w:history="1">
        <w:r w:rsidRPr="006B243B">
          <w:rPr>
            <w:rStyle w:val="a3"/>
            <w:color w:val="auto"/>
            <w:u w:val="none"/>
          </w:rPr>
          <w:t>Глава 2. Опытная работа по реализации педагогических условий применения современных образовательных технологий в процессе обучения курсантов военного вуза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5" w:history="1">
        <w:r w:rsidRPr="006B243B">
          <w:rPr>
            <w:rStyle w:val="a3"/>
            <w:color w:val="auto"/>
            <w:u w:val="none"/>
          </w:rPr>
          <w:t>2.1 Анализ действующей практики использования современных образовательных технологий в процессе обучения курсантов военного вуза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6" w:history="1">
        <w:r w:rsidRPr="006B243B">
          <w:rPr>
            <w:rStyle w:val="a3"/>
            <w:color w:val="auto"/>
            <w:u w:val="none"/>
          </w:rPr>
          <w:t>2.2 Описание опытной работы по реализации педагогических условий применения современных образовательных технологий в процессе обучения курсантов военного вуза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7" w:history="1">
        <w:r w:rsidRPr="006B243B">
          <w:rPr>
            <w:rStyle w:val="a3"/>
            <w:color w:val="auto"/>
            <w:u w:val="none"/>
          </w:rPr>
          <w:t>2.3 Анализ результатов опытной работы по реализации педагогических условий применения современных образовательных технологий в процессе обучения курсантов военного вуза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8" w:history="1">
        <w:r w:rsidRPr="006B243B">
          <w:rPr>
            <w:rStyle w:val="a3"/>
            <w:color w:val="auto"/>
            <w:u w:val="none"/>
          </w:rPr>
          <w:t>Вывод по главе 2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899" w:history="1">
        <w:r w:rsidRPr="006B243B">
          <w:rPr>
            <w:rStyle w:val="a3"/>
            <w:color w:val="auto"/>
            <w:u w:val="none"/>
          </w:rPr>
          <w:t>Заключение</w:t>
        </w:r>
      </w:hyperlink>
    </w:p>
    <w:p w:rsidR="006B243B" w:rsidRPr="006B243B" w:rsidRDefault="006B243B" w:rsidP="006B243B">
      <w:pPr>
        <w:pStyle w:val="11"/>
        <w:rPr>
          <w:rFonts w:asciiTheme="minorHAnsi" w:hAnsiTheme="minorHAnsi"/>
        </w:rPr>
      </w:pPr>
      <w:hyperlink w:anchor="_Toc154600900" w:history="1">
        <w:r w:rsidRPr="006B243B">
          <w:rPr>
            <w:rStyle w:val="a3"/>
            <w:color w:val="auto"/>
            <w:u w:val="none"/>
          </w:rPr>
          <w:t>Список литературы</w:t>
        </w:r>
      </w:hyperlink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pStyle w:val="1"/>
        <w:spacing w:line="360" w:lineRule="auto"/>
        <w:jc w:val="center"/>
        <w:rPr>
          <w:b/>
        </w:rPr>
      </w:pPr>
      <w:bookmarkStart w:id="0" w:name="_Toc154600899"/>
      <w:r w:rsidRPr="00FF4791">
        <w:rPr>
          <w:b/>
        </w:rPr>
        <w:lastRenderedPageBreak/>
        <w:t>Заключение</w:t>
      </w:r>
      <w:bookmarkEnd w:id="0"/>
    </w:p>
    <w:p w:rsidR="006B243B" w:rsidRPr="00D56FD2" w:rsidRDefault="006B243B" w:rsidP="006B243B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hi-IN" w:bidi="hi-IN"/>
        </w:rPr>
      </w:pPr>
    </w:p>
    <w:p w:rsidR="006B243B" w:rsidRDefault="006B243B" w:rsidP="006B243B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hi-IN" w:bidi="hi-IN"/>
        </w:rPr>
      </w:pPr>
      <w:r>
        <w:rPr>
          <w:rFonts w:cs="Times New Roman"/>
          <w:sz w:val="28"/>
          <w:szCs w:val="28"/>
          <w:lang w:eastAsia="hi-IN" w:bidi="hi-IN"/>
        </w:rPr>
        <w:t>Проведенное в выпускной квалификационной работе исследование позволило сделать следующие выводы.</w:t>
      </w:r>
    </w:p>
    <w:p w:rsidR="006B243B" w:rsidRPr="00FB7842" w:rsidRDefault="006B243B" w:rsidP="006B243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Pr="00FB7842">
        <w:rPr>
          <w:rFonts w:eastAsia="Times New Roman" w:cs="Times New Roman"/>
          <w:sz w:val="28"/>
          <w:szCs w:val="28"/>
          <w:lang w:eastAsia="ru-RU"/>
        </w:rPr>
        <w:t xml:space="preserve">онятие «образовательные технологии» трактуется </w:t>
      </w:r>
      <w:proofErr w:type="spellStart"/>
      <w:r w:rsidRPr="00FB7842">
        <w:rPr>
          <w:rFonts w:eastAsia="Times New Roman" w:cs="Times New Roman"/>
          <w:sz w:val="28"/>
          <w:szCs w:val="28"/>
          <w:lang w:eastAsia="ru-RU"/>
        </w:rPr>
        <w:t>многовариативно</w:t>
      </w:r>
      <w:proofErr w:type="spellEnd"/>
      <w:r w:rsidRPr="00FB7842">
        <w:rPr>
          <w:rFonts w:eastAsia="Times New Roman" w:cs="Times New Roman"/>
          <w:sz w:val="28"/>
          <w:szCs w:val="28"/>
          <w:lang w:eastAsia="ru-RU"/>
        </w:rPr>
        <w:t>. Кроме термина «образовательные технологии», используются также «педагогические технологии», «учебные технологии»,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B7842">
        <w:rPr>
          <w:rFonts w:eastAsia="Times New Roman" w:cs="Times New Roman"/>
          <w:sz w:val="28"/>
          <w:szCs w:val="28"/>
          <w:lang w:eastAsia="ru-RU"/>
        </w:rPr>
        <w:t>«воспитательные технологии»,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B7842">
        <w:rPr>
          <w:rFonts w:eastAsia="Times New Roman" w:cs="Times New Roman"/>
          <w:sz w:val="28"/>
          <w:szCs w:val="28"/>
          <w:lang w:eastAsia="ru-RU"/>
        </w:rPr>
        <w:t xml:space="preserve">«социально-воспитательные технологии». </w:t>
      </w:r>
    </w:p>
    <w:p w:rsidR="006B243B" w:rsidRPr="00FB7842" w:rsidRDefault="006B243B" w:rsidP="006B243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842">
        <w:rPr>
          <w:rFonts w:eastAsia="Times New Roman" w:cs="Times New Roman"/>
          <w:sz w:val="28"/>
          <w:szCs w:val="28"/>
          <w:lang w:eastAsia="ru-RU"/>
        </w:rPr>
        <w:t xml:space="preserve">Образовательные технологии-это широкое понятие, которое включает педагогические технологии, составляющими которых являются учебные, воспитательные технологии и технологии управления. 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 w:rsidRPr="00FB7842">
        <w:rPr>
          <w:rFonts w:eastAsia="Times New Roman" w:cs="Times New Roman"/>
          <w:sz w:val="28"/>
          <w:szCs w:val="28"/>
          <w:lang w:eastAsia="ru-RU"/>
        </w:rPr>
        <w:t xml:space="preserve">тдельную группу образовательных технологий составляют информационные технологии, которые являются сквозными, пересекают выделенные группы технологий, используются в обучении, воспитании, управлении и социально-педагогической отрасли. Чаще всего образовательные технологии </w:t>
      </w:r>
      <w:proofErr w:type="gramStart"/>
      <w:r w:rsidRPr="00FB7842">
        <w:rPr>
          <w:rFonts w:eastAsia="Times New Roman" w:cs="Times New Roman"/>
          <w:sz w:val="28"/>
          <w:szCs w:val="28"/>
          <w:lang w:eastAsia="ru-RU"/>
        </w:rPr>
        <w:t>определяют</w:t>
      </w:r>
      <w:proofErr w:type="gram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 как средство обучения; проект (модель) учебно-воспитательного процесса в соответствии с определенной целью; совокупность действий или деятельность; область научного знания; многомерное понятие (в частности, система).</w:t>
      </w: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6B243B" w:rsidRPr="00FB7842" w:rsidRDefault="006B243B" w:rsidP="006B243B">
      <w:pPr>
        <w:pStyle w:val="1"/>
        <w:spacing w:line="360" w:lineRule="auto"/>
        <w:jc w:val="center"/>
        <w:rPr>
          <w:b/>
        </w:rPr>
      </w:pPr>
      <w:bookmarkStart w:id="1" w:name="_Toc154600900"/>
      <w:r w:rsidRPr="00FB7842">
        <w:rPr>
          <w:b/>
        </w:rPr>
        <w:t>Список литературы</w:t>
      </w:r>
      <w:bookmarkEnd w:id="1"/>
    </w:p>
    <w:p w:rsidR="006B243B" w:rsidRPr="00FB7842" w:rsidRDefault="006B243B" w:rsidP="006B243B">
      <w:pPr>
        <w:tabs>
          <w:tab w:val="left" w:pos="1134"/>
        </w:tabs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B243B" w:rsidRPr="00FB7842" w:rsidRDefault="006B243B" w:rsidP="006B243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2" w:name="_Ref161590688"/>
      <w:proofErr w:type="spellStart"/>
      <w:r w:rsidRPr="00FB7842">
        <w:rPr>
          <w:rFonts w:eastAsia="Times New Roman" w:cs="Times New Roman"/>
          <w:sz w:val="28"/>
          <w:szCs w:val="28"/>
          <w:lang w:eastAsia="ru-RU"/>
        </w:rPr>
        <w:t>Авдулов</w:t>
      </w:r>
      <w:proofErr w:type="spell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, В. А. Формирование профессиональной компетенции курсантов в образовательной среде военного вуза: понятийный анализ / В. А. </w:t>
      </w:r>
      <w:proofErr w:type="spellStart"/>
      <w:r w:rsidRPr="00FB7842">
        <w:rPr>
          <w:rFonts w:eastAsia="Times New Roman" w:cs="Times New Roman"/>
          <w:sz w:val="28"/>
          <w:szCs w:val="28"/>
          <w:lang w:eastAsia="ru-RU"/>
        </w:rPr>
        <w:t>Авдулов</w:t>
      </w:r>
      <w:proofErr w:type="spell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 // Вестник Воронежского государственного университета. Серия: Проблемы высшего образования. – 2022. – № 1. – С. 17-19.</w:t>
      </w:r>
      <w:bookmarkEnd w:id="2"/>
    </w:p>
    <w:p w:rsidR="006B243B" w:rsidRPr="00FB7842" w:rsidRDefault="006B243B" w:rsidP="006B243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842">
        <w:rPr>
          <w:rFonts w:eastAsia="Times New Roman" w:cs="Times New Roman"/>
          <w:sz w:val="28"/>
          <w:szCs w:val="28"/>
          <w:lang w:eastAsia="ru-RU"/>
        </w:rPr>
        <w:t xml:space="preserve">Андреева, Л. А. Применение интерактивных методов с целью повышения мотивации в обучении математике в военном вузе / Л. А. Андреева, Е. Г. Копосова // Образование и наука в России и за рубежом. – 2018. – № 13(48). – С. 80-85. </w:t>
      </w:r>
    </w:p>
    <w:p w:rsidR="006B243B" w:rsidRPr="00FB7842" w:rsidRDefault="006B243B" w:rsidP="006B243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842">
        <w:rPr>
          <w:rFonts w:eastAsia="Times New Roman" w:cs="Times New Roman"/>
          <w:sz w:val="28"/>
          <w:szCs w:val="28"/>
          <w:lang w:eastAsia="ru-RU"/>
        </w:rPr>
        <w:t xml:space="preserve">Анисимов, Н. М. Обучение курсантов по технологии интерактивного изучения учебных дисциплин / Н. М. Анисимов // Наука современности: проблемы и </w:t>
      </w:r>
      <w:proofErr w:type="gramStart"/>
      <w:r w:rsidRPr="00FB7842">
        <w:rPr>
          <w:rFonts w:eastAsia="Times New Roman" w:cs="Times New Roman"/>
          <w:sz w:val="28"/>
          <w:szCs w:val="28"/>
          <w:lang w:eastAsia="ru-RU"/>
        </w:rPr>
        <w:t>решения :</w:t>
      </w:r>
      <w:proofErr w:type="gram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 Сборник научных статей / Научный редактор А.Н. </w:t>
      </w:r>
      <w:proofErr w:type="spellStart"/>
      <w:r w:rsidRPr="00FB7842">
        <w:rPr>
          <w:rFonts w:eastAsia="Times New Roman" w:cs="Times New Roman"/>
          <w:sz w:val="28"/>
          <w:szCs w:val="28"/>
          <w:lang w:eastAsia="ru-RU"/>
        </w:rPr>
        <w:t>Ромеро</w:t>
      </w:r>
      <w:proofErr w:type="spell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. Том Часть I. – </w:t>
      </w:r>
      <w:proofErr w:type="gramStart"/>
      <w:r w:rsidRPr="00FB7842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 Издательство "Перо", 2018. – С. 27-30. </w:t>
      </w:r>
    </w:p>
    <w:p w:rsidR="006B243B" w:rsidRPr="00FB7842" w:rsidRDefault="006B243B" w:rsidP="006B243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842">
        <w:rPr>
          <w:rFonts w:eastAsia="Times New Roman" w:cs="Times New Roman"/>
          <w:sz w:val="28"/>
          <w:szCs w:val="28"/>
          <w:lang w:eastAsia="ru-RU"/>
        </w:rPr>
        <w:t xml:space="preserve">Ахмедова, Э. М. Инновационные образовательные </w:t>
      </w:r>
      <w:proofErr w:type="gramStart"/>
      <w:r w:rsidRPr="00FB7842">
        <w:rPr>
          <w:rFonts w:eastAsia="Times New Roman" w:cs="Times New Roman"/>
          <w:sz w:val="28"/>
          <w:szCs w:val="28"/>
          <w:lang w:eastAsia="ru-RU"/>
        </w:rPr>
        <w:t>технологии :</w:t>
      </w:r>
      <w:proofErr w:type="gram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 Учебное пособие  / Э. М. Ахмедова, И. Р. Позднякова. – </w:t>
      </w:r>
      <w:proofErr w:type="gramStart"/>
      <w:r w:rsidRPr="00FB7842">
        <w:rPr>
          <w:rFonts w:eastAsia="Times New Roman" w:cs="Times New Roman"/>
          <w:sz w:val="28"/>
          <w:szCs w:val="28"/>
          <w:lang w:eastAsia="ru-RU"/>
        </w:rPr>
        <w:t>Гжель :</w:t>
      </w:r>
      <w:proofErr w:type="gram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 Гжельский государственный университет 140400, Московская обл., г. Коломна, ул. III Интернационала, д. 2а, 2020. – 100 с. </w:t>
      </w:r>
    </w:p>
    <w:p w:rsidR="006B243B" w:rsidRPr="00FB7842" w:rsidRDefault="006B243B" w:rsidP="006B243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842">
        <w:rPr>
          <w:rFonts w:eastAsia="Times New Roman" w:cs="Times New Roman"/>
          <w:sz w:val="28"/>
          <w:szCs w:val="28"/>
          <w:lang w:eastAsia="ru-RU"/>
        </w:rPr>
        <w:t xml:space="preserve">Белова, А. В. Понятие и сущность педагогических технологий / А. В. Белова // </w:t>
      </w:r>
      <w:proofErr w:type="spellStart"/>
      <w:r w:rsidRPr="00FB7842">
        <w:rPr>
          <w:rFonts w:eastAsia="Times New Roman" w:cs="Times New Roman"/>
          <w:sz w:val="28"/>
          <w:szCs w:val="28"/>
          <w:lang w:eastAsia="ru-RU"/>
        </w:rPr>
        <w:t>NovaUm.Ru</w:t>
      </w:r>
      <w:proofErr w:type="spellEnd"/>
      <w:r w:rsidRPr="00FB7842">
        <w:rPr>
          <w:rFonts w:eastAsia="Times New Roman" w:cs="Times New Roman"/>
          <w:sz w:val="28"/>
          <w:szCs w:val="28"/>
          <w:lang w:eastAsia="ru-RU"/>
        </w:rPr>
        <w:t xml:space="preserve">. – 2021. – № 34. – С. 305-307. </w:t>
      </w:r>
    </w:p>
    <w:p w:rsidR="006B243B" w:rsidRPr="006B243B" w:rsidRDefault="006B243B" w:rsidP="006B243B">
      <w:pPr>
        <w:shd w:val="clear" w:color="auto" w:fill="FFFFFF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bookmarkStart w:id="3" w:name="_GoBack"/>
      <w:bookmarkEnd w:id="3"/>
    </w:p>
    <w:p w:rsidR="00BD594B" w:rsidRDefault="00BD594B"/>
    <w:sectPr w:rsidR="00BD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807"/>
    <w:multiLevelType w:val="hybridMultilevel"/>
    <w:tmpl w:val="2FD4475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3A"/>
    <w:rsid w:val="006B243B"/>
    <w:rsid w:val="00AD123A"/>
    <w:rsid w:val="00B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78D3"/>
  <w15:chartTrackingRefBased/>
  <w15:docId w15:val="{B8A69365-CA3F-4C3B-9281-A19B9BFB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3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B243B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6B243B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243B"/>
    <w:pPr>
      <w:tabs>
        <w:tab w:val="right" w:leader="dot" w:pos="9628"/>
      </w:tabs>
      <w:spacing w:line="360" w:lineRule="auto"/>
    </w:pPr>
    <w:rPr>
      <w:rFonts w:eastAsiaTheme="minorEastAsia"/>
      <w:noProof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B243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43B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2024-11-22T05:44:00Z</dcterms:created>
  <dcterms:modified xsi:type="dcterms:W3CDTF">2024-11-22T05:46:00Z</dcterms:modified>
</cp:coreProperties>
</file>