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19" w:rsidRPr="00ED567E" w:rsidRDefault="00ED567E" w:rsidP="00ED567E">
      <w:pPr>
        <w:jc w:val="center"/>
        <w:rPr>
          <w:rFonts w:ascii="Times New Roman" w:hAnsi="Times New Roman"/>
          <w:sz w:val="28"/>
          <w:szCs w:val="28"/>
        </w:rPr>
      </w:pPr>
      <w:proofErr w:type="spellStart"/>
      <w:r w:rsidRPr="00ED567E">
        <w:rPr>
          <w:rFonts w:ascii="Times New Roman" w:hAnsi="Times New Roman"/>
          <w:sz w:val="28"/>
          <w:szCs w:val="28"/>
        </w:rPr>
        <w:t>МД_</w:t>
      </w:r>
      <w:r w:rsidRPr="00ED567E">
        <w:rPr>
          <w:rFonts w:ascii="Times New Roman" w:hAnsi="Times New Roman"/>
          <w:sz w:val="28"/>
          <w:szCs w:val="28"/>
        </w:rPr>
        <w:t>Профилактика</w:t>
      </w:r>
      <w:proofErr w:type="spellEnd"/>
      <w:r w:rsidRPr="00ED567E">
        <w:rPr>
          <w:rFonts w:ascii="Times New Roman" w:hAnsi="Times New Roman"/>
          <w:sz w:val="28"/>
          <w:szCs w:val="28"/>
        </w:rPr>
        <w:t xml:space="preserve"> интернет-зависимости у подростков</w:t>
      </w:r>
    </w:p>
    <w:p w:rsidR="00ED567E" w:rsidRPr="00ED567E" w:rsidRDefault="00ED567E" w:rsidP="00ED567E">
      <w:pPr>
        <w:jc w:val="center"/>
        <w:rPr>
          <w:rFonts w:ascii="Times New Roman" w:hAnsi="Times New Roman"/>
          <w:sz w:val="28"/>
          <w:szCs w:val="28"/>
        </w:rPr>
      </w:pPr>
      <w:r w:rsidRPr="00ED567E">
        <w:rPr>
          <w:rFonts w:ascii="Times New Roman" w:hAnsi="Times New Roman"/>
          <w:sz w:val="28"/>
          <w:szCs w:val="28"/>
        </w:rPr>
        <w:t>СТР_74</w:t>
      </w:r>
    </w:p>
    <w:sdt>
      <w:sdtPr>
        <w:rPr>
          <w:rFonts w:ascii="Calibri" w:eastAsia="Calibri" w:hAnsi="Calibri" w:cs="Times New Roman"/>
          <w:b w:val="0"/>
          <w:bCs w:val="0"/>
          <w:color w:val="auto"/>
          <w:sz w:val="22"/>
          <w:szCs w:val="22"/>
        </w:rPr>
        <w:id w:val="4274835"/>
        <w:docPartObj>
          <w:docPartGallery w:val="Table of Contents"/>
          <w:docPartUnique/>
        </w:docPartObj>
      </w:sdtPr>
      <w:sdtEndPr>
        <w:rPr>
          <w:rFonts w:asciiTheme="minorHAnsi" w:eastAsiaTheme="minorHAnsi" w:hAnsiTheme="minorHAnsi" w:cstheme="minorBidi"/>
        </w:rPr>
      </w:sdtEndPr>
      <w:sdtContent>
        <w:p w:rsidR="00ED567E" w:rsidRDefault="00ED567E" w:rsidP="00ED567E">
          <w:pPr>
            <w:pStyle w:val="a3"/>
            <w:spacing w:before="0"/>
            <w:jc w:val="center"/>
            <w:rPr>
              <w:rFonts w:ascii="Times New Roman" w:hAnsi="Times New Roman" w:cs="Times New Roman"/>
              <w:b w:val="0"/>
              <w:color w:val="auto"/>
            </w:rPr>
          </w:pPr>
        </w:p>
        <w:p w:rsidR="00ED567E" w:rsidRPr="002F6DF8" w:rsidRDefault="00ED567E" w:rsidP="00ED567E">
          <w:pPr>
            <w:spacing w:after="0" w:line="360" w:lineRule="auto"/>
            <w:ind w:firstLine="709"/>
            <w:jc w:val="both"/>
            <w:rPr>
              <w:rFonts w:ascii="Times New Roman" w:hAnsi="Times New Roman"/>
              <w:sz w:val="28"/>
            </w:rPr>
          </w:pPr>
        </w:p>
        <w:p w:rsidR="00ED567E" w:rsidRPr="002F6DF8" w:rsidRDefault="00ED567E" w:rsidP="00ED567E">
          <w:pPr>
            <w:pStyle w:val="11"/>
            <w:tabs>
              <w:tab w:val="right" w:leader="dot" w:pos="9628"/>
            </w:tabs>
            <w:spacing w:after="0" w:line="360" w:lineRule="auto"/>
            <w:ind w:firstLine="709"/>
            <w:jc w:val="both"/>
            <w:rPr>
              <w:rFonts w:ascii="Times New Roman" w:hAnsi="Times New Roman"/>
              <w:noProof/>
              <w:sz w:val="28"/>
            </w:rPr>
          </w:pPr>
          <w:r w:rsidRPr="002F6DF8">
            <w:rPr>
              <w:rFonts w:ascii="Times New Roman" w:hAnsi="Times New Roman"/>
              <w:sz w:val="28"/>
            </w:rPr>
            <w:fldChar w:fldCharType="begin"/>
          </w:r>
          <w:r w:rsidRPr="002F6DF8">
            <w:rPr>
              <w:rFonts w:ascii="Times New Roman" w:hAnsi="Times New Roman"/>
              <w:sz w:val="28"/>
            </w:rPr>
            <w:instrText xml:space="preserve"> TOC \o "1-3" \h \z \u </w:instrText>
          </w:r>
          <w:r w:rsidRPr="002F6DF8">
            <w:rPr>
              <w:rFonts w:ascii="Times New Roman" w:hAnsi="Times New Roman"/>
              <w:sz w:val="28"/>
            </w:rPr>
            <w:fldChar w:fldCharType="separate"/>
          </w:r>
          <w:hyperlink w:anchor="_Toc98667756" w:history="1">
            <w:r w:rsidRPr="002F6DF8">
              <w:rPr>
                <w:rStyle w:val="a4"/>
                <w:rFonts w:ascii="Times New Roman" w:hAnsi="Times New Roman"/>
                <w:noProof/>
                <w:sz w:val="28"/>
              </w:rPr>
              <w:t>Введение</w:t>
            </w:r>
          </w:hyperlink>
        </w:p>
        <w:p w:rsidR="00ED567E" w:rsidRPr="002F6DF8" w:rsidRDefault="00ED567E" w:rsidP="00ED567E">
          <w:pPr>
            <w:pStyle w:val="11"/>
            <w:tabs>
              <w:tab w:val="right" w:leader="dot" w:pos="9628"/>
            </w:tabs>
            <w:spacing w:after="0" w:line="360" w:lineRule="auto"/>
            <w:ind w:firstLine="709"/>
            <w:jc w:val="both"/>
            <w:rPr>
              <w:rFonts w:ascii="Times New Roman" w:hAnsi="Times New Roman"/>
              <w:noProof/>
              <w:sz w:val="28"/>
            </w:rPr>
          </w:pPr>
          <w:hyperlink w:anchor="_Toc98667757" w:history="1">
            <w:r w:rsidRPr="002F6DF8">
              <w:rPr>
                <w:rStyle w:val="a4"/>
                <w:rFonts w:ascii="Times New Roman" w:hAnsi="Times New Roman"/>
                <w:noProof/>
                <w:sz w:val="28"/>
              </w:rPr>
              <w:t>1 Теоретические особенности интернет-зависимости у подростков</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58" w:history="1">
            <w:r w:rsidRPr="002F6DF8">
              <w:rPr>
                <w:rStyle w:val="a4"/>
                <w:rFonts w:ascii="Times New Roman" w:hAnsi="Times New Roman"/>
                <w:noProof/>
                <w:sz w:val="28"/>
              </w:rPr>
              <w:t>1.1 Возрастные особенности подросткового возраста</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59" w:history="1">
            <w:r w:rsidRPr="002F6DF8">
              <w:rPr>
                <w:rStyle w:val="a4"/>
                <w:rFonts w:ascii="Times New Roman" w:hAnsi="Times New Roman"/>
                <w:noProof/>
                <w:sz w:val="28"/>
              </w:rPr>
              <w:t>1.2 Сущность интернет-зависимости</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60" w:history="1">
            <w:r w:rsidRPr="002F6DF8">
              <w:rPr>
                <w:rStyle w:val="a4"/>
                <w:rFonts w:ascii="Times New Roman" w:hAnsi="Times New Roman"/>
                <w:noProof/>
                <w:sz w:val="28"/>
              </w:rPr>
              <w:t>1.3 Направления профилактики интернет-зависимости у подростков</w:t>
            </w:r>
          </w:hyperlink>
        </w:p>
        <w:p w:rsidR="00ED567E" w:rsidRPr="002F6DF8" w:rsidRDefault="00ED567E" w:rsidP="00ED567E">
          <w:pPr>
            <w:pStyle w:val="11"/>
            <w:tabs>
              <w:tab w:val="right" w:leader="dot" w:pos="9628"/>
            </w:tabs>
            <w:spacing w:after="0" w:line="360" w:lineRule="auto"/>
            <w:ind w:firstLine="709"/>
            <w:jc w:val="both"/>
            <w:rPr>
              <w:rFonts w:ascii="Times New Roman" w:hAnsi="Times New Roman"/>
              <w:noProof/>
              <w:sz w:val="28"/>
            </w:rPr>
          </w:pPr>
          <w:hyperlink w:anchor="_Toc98667761" w:history="1">
            <w:r w:rsidRPr="002F6DF8">
              <w:rPr>
                <w:rStyle w:val="a4"/>
                <w:rFonts w:ascii="Times New Roman" w:hAnsi="Times New Roman"/>
                <w:noProof/>
                <w:sz w:val="28"/>
              </w:rPr>
              <w:t>2</w:t>
            </w:r>
            <w:r>
              <w:rPr>
                <w:rStyle w:val="a4"/>
                <w:rFonts w:ascii="Times New Roman" w:hAnsi="Times New Roman"/>
                <w:noProof/>
                <w:sz w:val="28"/>
              </w:rPr>
              <w:t xml:space="preserve"> </w:t>
            </w:r>
            <w:r w:rsidRPr="002F6DF8">
              <w:rPr>
                <w:rStyle w:val="a4"/>
                <w:rFonts w:ascii="Times New Roman" w:hAnsi="Times New Roman"/>
                <w:noProof/>
                <w:sz w:val="28"/>
              </w:rPr>
              <w:t>Эмпирическое исследование интернет-зависимости у подростков</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62" w:history="1">
            <w:r w:rsidRPr="002F6DF8">
              <w:rPr>
                <w:rStyle w:val="a4"/>
                <w:rFonts w:ascii="Times New Roman" w:hAnsi="Times New Roman"/>
                <w:noProof/>
                <w:sz w:val="28"/>
              </w:rPr>
              <w:t>2.1 Организация, этапы и методы исследования</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63" w:history="1">
            <w:r w:rsidRPr="002F6DF8">
              <w:rPr>
                <w:rStyle w:val="a4"/>
                <w:rFonts w:ascii="Times New Roman" w:hAnsi="Times New Roman"/>
                <w:noProof/>
                <w:sz w:val="28"/>
              </w:rPr>
              <w:t>2.2 Обработка данных, результаты исследования</w:t>
            </w:r>
          </w:hyperlink>
        </w:p>
        <w:p w:rsidR="00ED567E" w:rsidRPr="002F6DF8" w:rsidRDefault="00ED567E" w:rsidP="00ED567E">
          <w:pPr>
            <w:pStyle w:val="2"/>
            <w:tabs>
              <w:tab w:val="right" w:leader="dot" w:pos="9628"/>
            </w:tabs>
            <w:spacing w:after="0" w:line="360" w:lineRule="auto"/>
            <w:ind w:left="0" w:firstLine="709"/>
            <w:jc w:val="both"/>
            <w:rPr>
              <w:rFonts w:ascii="Times New Roman" w:hAnsi="Times New Roman"/>
              <w:noProof/>
              <w:sz w:val="28"/>
            </w:rPr>
          </w:pPr>
          <w:hyperlink w:anchor="_Toc98667764" w:history="1">
            <w:r w:rsidRPr="002F6DF8">
              <w:rPr>
                <w:rStyle w:val="a4"/>
                <w:rFonts w:ascii="Times New Roman" w:hAnsi="Times New Roman"/>
                <w:noProof/>
                <w:sz w:val="28"/>
              </w:rPr>
              <w:t>2.3 Профилактика интернет-зависимости у подростков</w:t>
            </w:r>
          </w:hyperlink>
        </w:p>
        <w:p w:rsidR="00ED567E" w:rsidRPr="002F6DF8" w:rsidRDefault="00ED567E" w:rsidP="00ED567E">
          <w:pPr>
            <w:pStyle w:val="11"/>
            <w:tabs>
              <w:tab w:val="right" w:leader="dot" w:pos="9628"/>
            </w:tabs>
            <w:spacing w:after="0" w:line="360" w:lineRule="auto"/>
            <w:ind w:firstLine="709"/>
            <w:jc w:val="both"/>
            <w:rPr>
              <w:rFonts w:ascii="Times New Roman" w:hAnsi="Times New Roman"/>
              <w:noProof/>
              <w:sz w:val="28"/>
            </w:rPr>
          </w:pPr>
          <w:hyperlink w:anchor="_Toc98667765" w:history="1">
            <w:r w:rsidRPr="002F6DF8">
              <w:rPr>
                <w:rStyle w:val="a4"/>
                <w:rFonts w:ascii="Times New Roman" w:hAnsi="Times New Roman"/>
                <w:noProof/>
                <w:sz w:val="28"/>
              </w:rPr>
              <w:t>Заключение</w:t>
            </w:r>
          </w:hyperlink>
        </w:p>
        <w:p w:rsidR="00ED567E" w:rsidRPr="002F6DF8" w:rsidRDefault="00ED567E" w:rsidP="00ED567E">
          <w:pPr>
            <w:pStyle w:val="11"/>
            <w:tabs>
              <w:tab w:val="right" w:leader="dot" w:pos="9628"/>
            </w:tabs>
            <w:spacing w:after="0" w:line="360" w:lineRule="auto"/>
            <w:ind w:firstLine="709"/>
            <w:jc w:val="both"/>
            <w:rPr>
              <w:rFonts w:ascii="Times New Roman" w:hAnsi="Times New Roman"/>
              <w:noProof/>
              <w:sz w:val="28"/>
            </w:rPr>
          </w:pPr>
          <w:hyperlink w:anchor="_Toc98667766" w:history="1">
            <w:r w:rsidRPr="002F6DF8">
              <w:rPr>
                <w:rStyle w:val="a4"/>
                <w:rFonts w:ascii="Times New Roman" w:hAnsi="Times New Roman"/>
                <w:noProof/>
                <w:sz w:val="28"/>
              </w:rPr>
              <w:t>Список использованной литературы</w:t>
            </w:r>
          </w:hyperlink>
        </w:p>
        <w:p w:rsidR="00ED567E" w:rsidRDefault="00ED567E" w:rsidP="00ED567E">
          <w:pPr>
            <w:spacing w:after="0" w:line="360" w:lineRule="auto"/>
            <w:ind w:firstLine="709"/>
            <w:jc w:val="both"/>
          </w:pPr>
          <w:r w:rsidRPr="002F6DF8">
            <w:rPr>
              <w:rFonts w:ascii="Times New Roman" w:hAnsi="Times New Roman"/>
              <w:sz w:val="28"/>
            </w:rPr>
            <w:fldChar w:fldCharType="end"/>
          </w:r>
        </w:p>
      </w:sdtContent>
    </w:sdt>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Pr="00EA1A76" w:rsidRDefault="00ED567E" w:rsidP="00ED567E">
      <w:pPr>
        <w:pStyle w:val="1"/>
        <w:spacing w:before="0"/>
        <w:jc w:val="center"/>
        <w:rPr>
          <w:rStyle w:val="markedcontent"/>
          <w:rFonts w:ascii="Times New Roman" w:hAnsi="Times New Roman" w:cs="Times New Roman"/>
          <w:b/>
          <w:color w:val="auto"/>
        </w:rPr>
      </w:pPr>
      <w:bookmarkStart w:id="0" w:name="_Toc98667765"/>
      <w:r w:rsidRPr="00EA1A76">
        <w:rPr>
          <w:rStyle w:val="markedcontent"/>
          <w:rFonts w:ascii="Times New Roman" w:hAnsi="Times New Roman" w:cs="Times New Roman"/>
          <w:color w:val="auto"/>
        </w:rPr>
        <w:lastRenderedPageBreak/>
        <w:t>Заключение</w:t>
      </w:r>
      <w:bookmarkEnd w:id="0"/>
    </w:p>
    <w:p w:rsidR="00ED567E" w:rsidRDefault="00ED567E" w:rsidP="00ED567E">
      <w:pPr>
        <w:pStyle w:val="a5"/>
        <w:spacing w:before="0" w:beforeAutospacing="0" w:after="0" w:afterAutospacing="0" w:line="360" w:lineRule="auto"/>
        <w:ind w:firstLine="709"/>
        <w:jc w:val="both"/>
        <w:rPr>
          <w:sz w:val="28"/>
          <w:szCs w:val="28"/>
        </w:rPr>
      </w:pPr>
    </w:p>
    <w:p w:rsidR="00ED567E" w:rsidRPr="00EA1A76" w:rsidRDefault="00ED567E" w:rsidP="00ED567E">
      <w:pPr>
        <w:pStyle w:val="a5"/>
        <w:spacing w:before="0" w:beforeAutospacing="0" w:after="0" w:afterAutospacing="0" w:line="360" w:lineRule="auto"/>
        <w:ind w:firstLine="709"/>
        <w:jc w:val="both"/>
        <w:rPr>
          <w:sz w:val="28"/>
          <w:szCs w:val="28"/>
        </w:rPr>
      </w:pPr>
      <w:r>
        <w:rPr>
          <w:sz w:val="28"/>
          <w:szCs w:val="28"/>
        </w:rPr>
        <w:t>П</w:t>
      </w:r>
      <w:r w:rsidRPr="00EA1A76">
        <w:rPr>
          <w:sz w:val="28"/>
          <w:szCs w:val="28"/>
        </w:rPr>
        <w:t xml:space="preserve">одростковый возраст расположен в возрастных границах от 11 до 18 лет, и основным новообразованием является чувство взрослости, стремление к независимости, что может проявляться через деструктивное поведение и склонность к </w:t>
      </w:r>
      <w:proofErr w:type="spellStart"/>
      <w:r w:rsidRPr="00EA1A76">
        <w:rPr>
          <w:sz w:val="28"/>
          <w:szCs w:val="28"/>
        </w:rPr>
        <w:t>аддикциям</w:t>
      </w:r>
      <w:proofErr w:type="spellEnd"/>
      <w:r w:rsidRPr="00EA1A76">
        <w:rPr>
          <w:sz w:val="28"/>
          <w:szCs w:val="28"/>
        </w:rPr>
        <w:t xml:space="preserve">. Одним из видов </w:t>
      </w:r>
      <w:proofErr w:type="spellStart"/>
      <w:r w:rsidRPr="00EA1A76">
        <w:rPr>
          <w:sz w:val="28"/>
          <w:szCs w:val="28"/>
        </w:rPr>
        <w:t>аддикции</w:t>
      </w:r>
      <w:proofErr w:type="spellEnd"/>
      <w:r w:rsidRPr="00EA1A76">
        <w:rPr>
          <w:sz w:val="28"/>
          <w:szCs w:val="28"/>
        </w:rPr>
        <w:t xml:space="preserve"> является интернет-зависимость.</w:t>
      </w:r>
    </w:p>
    <w:p w:rsidR="00ED567E" w:rsidRPr="00EA1A76" w:rsidRDefault="00ED567E" w:rsidP="00ED567E">
      <w:pPr>
        <w:widowControl w:val="0"/>
        <w:spacing w:after="0" w:line="360" w:lineRule="auto"/>
        <w:ind w:firstLine="709"/>
        <w:jc w:val="both"/>
        <w:rPr>
          <w:rStyle w:val="markedcontent"/>
          <w:rFonts w:ascii="Times New Roman" w:hAnsi="Times New Roman"/>
          <w:sz w:val="28"/>
          <w:szCs w:val="28"/>
        </w:rPr>
      </w:pPr>
      <w:r w:rsidRPr="00EA1A76">
        <w:rPr>
          <w:rFonts w:ascii="Times New Roman" w:hAnsi="Times New Roman"/>
          <w:sz w:val="28"/>
          <w:szCs w:val="28"/>
        </w:rPr>
        <w:t xml:space="preserve">Интернет зависимость – это постоянное желание войти в интернет и проводить там как можно больше времени. </w:t>
      </w:r>
      <w:r w:rsidRPr="00EA1A76">
        <w:rPr>
          <w:rStyle w:val="markedcontent"/>
          <w:rFonts w:ascii="Times New Roman" w:hAnsi="Times New Roman"/>
          <w:sz w:val="28"/>
          <w:szCs w:val="28"/>
        </w:rPr>
        <w:t xml:space="preserve">Наиболее </w:t>
      </w:r>
      <w:proofErr w:type="spellStart"/>
      <w:r w:rsidRPr="00EA1A76">
        <w:rPr>
          <w:rStyle w:val="markedcontent"/>
          <w:rFonts w:ascii="Times New Roman" w:hAnsi="Times New Roman"/>
          <w:sz w:val="28"/>
          <w:szCs w:val="28"/>
        </w:rPr>
        <w:t>аддиктогенными</w:t>
      </w:r>
      <w:proofErr w:type="spellEnd"/>
      <w:r w:rsidRPr="00EA1A76">
        <w:rPr>
          <w:rStyle w:val="markedcontent"/>
          <w:rFonts w:ascii="Times New Roman" w:hAnsi="Times New Roman"/>
          <w:sz w:val="28"/>
          <w:szCs w:val="28"/>
        </w:rPr>
        <w:t xml:space="preserve"> сервисами интернет зависимости у подростков считаются, онлайновые игры и другие развлечения (скачивание музыки, видео и кинофильмов и т.п.), все формы общения (социальные сети, блоги, обмен мгновенными сообщениями, форумы, электронная почта и др.), сексуальные приложения (обмен любовными посланиями, поиск обнаженных моделей – и в том числе несовершеннолетних, оплачиваемое или добровольное раздевание перед видеокамерой в реальном времени, приобретение товаров и услуг (аукционы, электронный шопинг), </w:t>
      </w:r>
      <w:proofErr w:type="spellStart"/>
      <w:r w:rsidRPr="00EA1A76">
        <w:rPr>
          <w:rStyle w:val="markedcontent"/>
          <w:rFonts w:ascii="Times New Roman" w:hAnsi="Times New Roman"/>
          <w:sz w:val="28"/>
          <w:szCs w:val="28"/>
        </w:rPr>
        <w:t>компульсивный</w:t>
      </w:r>
      <w:proofErr w:type="spellEnd"/>
      <w:r w:rsidRPr="00EA1A76">
        <w:rPr>
          <w:rStyle w:val="markedcontent"/>
          <w:rFonts w:ascii="Times New Roman" w:hAnsi="Times New Roman"/>
          <w:sz w:val="28"/>
          <w:szCs w:val="28"/>
        </w:rPr>
        <w:t xml:space="preserve"> поиск на сайтах сведений по какой – то теме и т.д.</w:t>
      </w:r>
    </w:p>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Default="00ED567E" w:rsidP="00ED567E"/>
    <w:p w:rsidR="00ED567E" w:rsidRPr="00EE766B" w:rsidRDefault="00ED567E" w:rsidP="00ED567E">
      <w:pPr>
        <w:pStyle w:val="1"/>
        <w:spacing w:before="0"/>
        <w:jc w:val="center"/>
        <w:rPr>
          <w:rStyle w:val="markedcontent"/>
          <w:rFonts w:ascii="Times New Roman" w:hAnsi="Times New Roman" w:cs="Times New Roman"/>
          <w:b/>
          <w:color w:val="auto"/>
        </w:rPr>
      </w:pPr>
      <w:bookmarkStart w:id="1" w:name="_Toc98667766"/>
      <w:r w:rsidRPr="00EE766B">
        <w:rPr>
          <w:rStyle w:val="markedcontent"/>
          <w:rFonts w:ascii="Times New Roman" w:hAnsi="Times New Roman" w:cs="Times New Roman"/>
          <w:color w:val="auto"/>
        </w:rPr>
        <w:lastRenderedPageBreak/>
        <w:t>Список использованной литературы</w:t>
      </w:r>
      <w:bookmarkEnd w:id="1"/>
    </w:p>
    <w:p w:rsidR="00ED567E" w:rsidRPr="00EE766B" w:rsidRDefault="00ED567E" w:rsidP="00ED567E">
      <w:pPr>
        <w:widowControl w:val="0"/>
        <w:spacing w:after="0" w:line="360" w:lineRule="auto"/>
        <w:ind w:firstLine="709"/>
        <w:jc w:val="both"/>
        <w:rPr>
          <w:rStyle w:val="markedcontent"/>
          <w:rFonts w:ascii="Times New Roman" w:hAnsi="Times New Roman"/>
          <w:sz w:val="28"/>
          <w:szCs w:val="28"/>
        </w:rPr>
      </w:pPr>
      <w:r w:rsidRPr="00EE766B">
        <w:rPr>
          <w:rStyle w:val="markedcontent"/>
          <w:rFonts w:ascii="Times New Roman" w:hAnsi="Times New Roman"/>
          <w:sz w:val="28"/>
          <w:szCs w:val="28"/>
        </w:rPr>
        <w:t xml:space="preserve"> </w:t>
      </w:r>
    </w:p>
    <w:p w:rsidR="00ED567E" w:rsidRPr="00EE766B" w:rsidRDefault="00ED567E" w:rsidP="00ED567E">
      <w:pPr>
        <w:widowControl w:val="0"/>
        <w:spacing w:after="0" w:line="360" w:lineRule="auto"/>
        <w:ind w:firstLine="709"/>
        <w:jc w:val="both"/>
        <w:rPr>
          <w:rFonts w:ascii="Times New Roman" w:hAnsi="Times New Roman"/>
          <w:sz w:val="28"/>
          <w:szCs w:val="28"/>
          <w:lang w:eastAsia="ru-RU"/>
        </w:rPr>
      </w:pPr>
      <w:r w:rsidRPr="00EE766B">
        <w:rPr>
          <w:rFonts w:ascii="Times New Roman" w:hAnsi="Times New Roman"/>
          <w:sz w:val="28"/>
          <w:szCs w:val="28"/>
        </w:rPr>
        <w:t xml:space="preserve">1 </w:t>
      </w:r>
      <w:r w:rsidRPr="00EE766B">
        <w:rPr>
          <w:rFonts w:ascii="Times New Roman" w:hAnsi="Times New Roman"/>
          <w:sz w:val="28"/>
          <w:szCs w:val="28"/>
          <w:lang w:eastAsia="ru-RU"/>
        </w:rPr>
        <w:t xml:space="preserve">Вяткин Л.Г. Психолого-педагогические основы творческого потенциала обучаемых //Развивающее обучение: Проблемы и решения. Саратов: Изд-во </w:t>
      </w:r>
      <w:proofErr w:type="spellStart"/>
      <w:r w:rsidRPr="00EE766B">
        <w:rPr>
          <w:rFonts w:ascii="Times New Roman" w:hAnsi="Times New Roman"/>
          <w:sz w:val="28"/>
          <w:szCs w:val="28"/>
          <w:lang w:eastAsia="ru-RU"/>
        </w:rPr>
        <w:t>Сарат</w:t>
      </w:r>
      <w:proofErr w:type="spellEnd"/>
      <w:r w:rsidRPr="00EE766B">
        <w:rPr>
          <w:rFonts w:ascii="Times New Roman" w:hAnsi="Times New Roman"/>
          <w:sz w:val="28"/>
          <w:szCs w:val="28"/>
          <w:lang w:eastAsia="ru-RU"/>
        </w:rPr>
        <w:t>. ун-та, 2017. - 210 с.</w:t>
      </w:r>
    </w:p>
    <w:p w:rsidR="00ED567E" w:rsidRPr="00EE766B" w:rsidRDefault="00ED567E" w:rsidP="00ED567E">
      <w:pPr>
        <w:widowControl w:val="0"/>
        <w:spacing w:after="0" w:line="360" w:lineRule="auto"/>
        <w:ind w:firstLine="709"/>
        <w:jc w:val="both"/>
        <w:rPr>
          <w:rFonts w:ascii="Times New Roman" w:hAnsi="Times New Roman"/>
          <w:sz w:val="28"/>
          <w:szCs w:val="28"/>
        </w:rPr>
      </w:pPr>
      <w:r w:rsidRPr="00EE766B">
        <w:rPr>
          <w:rFonts w:ascii="Times New Roman" w:hAnsi="Times New Roman"/>
          <w:sz w:val="28"/>
          <w:szCs w:val="28"/>
          <w:lang w:eastAsia="ru-RU"/>
        </w:rPr>
        <w:t xml:space="preserve">2 </w:t>
      </w:r>
      <w:r w:rsidRPr="00EE766B">
        <w:rPr>
          <w:rFonts w:ascii="Times New Roman" w:hAnsi="Times New Roman"/>
          <w:sz w:val="28"/>
          <w:szCs w:val="28"/>
        </w:rPr>
        <w:t>Григорьева Е.В. Педагогика для студентов ВУЗов: курс лекций. М.: Мир, 2016. - 209 с.</w:t>
      </w:r>
    </w:p>
    <w:p w:rsidR="00ED567E" w:rsidRPr="00EE766B" w:rsidRDefault="00ED567E" w:rsidP="00ED567E">
      <w:pPr>
        <w:widowControl w:val="0"/>
        <w:spacing w:after="0" w:line="360" w:lineRule="auto"/>
        <w:ind w:firstLine="709"/>
        <w:jc w:val="both"/>
        <w:rPr>
          <w:rFonts w:ascii="Times New Roman" w:hAnsi="Times New Roman"/>
          <w:sz w:val="28"/>
          <w:szCs w:val="28"/>
        </w:rPr>
      </w:pPr>
      <w:r w:rsidRPr="00EE766B">
        <w:rPr>
          <w:rFonts w:ascii="Times New Roman" w:hAnsi="Times New Roman"/>
          <w:sz w:val="28"/>
          <w:szCs w:val="28"/>
        </w:rPr>
        <w:t xml:space="preserve">3 Психологический возраст по </w:t>
      </w:r>
      <w:proofErr w:type="spellStart"/>
      <w:r w:rsidRPr="00EE766B">
        <w:rPr>
          <w:rFonts w:ascii="Times New Roman" w:hAnsi="Times New Roman"/>
          <w:sz w:val="28"/>
          <w:szCs w:val="28"/>
        </w:rPr>
        <w:t>Эльконину</w:t>
      </w:r>
      <w:proofErr w:type="spellEnd"/>
      <w:r w:rsidRPr="00EE766B">
        <w:rPr>
          <w:rFonts w:ascii="Times New Roman" w:hAnsi="Times New Roman"/>
          <w:sz w:val="28"/>
          <w:szCs w:val="28"/>
        </w:rPr>
        <w:t>. Электронный ресурс: https://yapsiholog.ru/psihologicheskij-vozrast-po-elkoninu/</w:t>
      </w:r>
    </w:p>
    <w:p w:rsidR="00ED567E" w:rsidRPr="00EE766B" w:rsidRDefault="00ED567E" w:rsidP="00ED567E">
      <w:pPr>
        <w:widowControl w:val="0"/>
        <w:spacing w:after="0" w:line="360" w:lineRule="auto"/>
        <w:ind w:firstLine="709"/>
        <w:jc w:val="both"/>
        <w:rPr>
          <w:rFonts w:ascii="Times New Roman" w:hAnsi="Times New Roman"/>
          <w:sz w:val="28"/>
          <w:szCs w:val="28"/>
        </w:rPr>
      </w:pPr>
      <w:r w:rsidRPr="00EE766B">
        <w:rPr>
          <w:rFonts w:ascii="Times New Roman" w:hAnsi="Times New Roman"/>
          <w:sz w:val="28"/>
          <w:szCs w:val="28"/>
        </w:rPr>
        <w:t>4 Холл С. Особенности современного подростка. М., 2021. - 220 с.</w:t>
      </w:r>
    </w:p>
    <w:p w:rsidR="00ED567E" w:rsidRPr="00EE766B" w:rsidRDefault="00ED567E" w:rsidP="00ED567E">
      <w:pPr>
        <w:widowControl w:val="0"/>
        <w:spacing w:after="0" w:line="360" w:lineRule="auto"/>
        <w:ind w:firstLine="709"/>
        <w:jc w:val="both"/>
        <w:rPr>
          <w:rFonts w:ascii="Times New Roman" w:hAnsi="Times New Roman"/>
          <w:sz w:val="28"/>
          <w:szCs w:val="28"/>
        </w:rPr>
      </w:pPr>
      <w:r w:rsidRPr="00EE766B">
        <w:rPr>
          <w:rFonts w:ascii="Times New Roman" w:hAnsi="Times New Roman"/>
          <w:sz w:val="28"/>
          <w:szCs w:val="28"/>
        </w:rPr>
        <w:t>5 Таблица возрастной периодизации Выготского. Электронный ресурс: https://psiho.guru/tipologiya-i-harakter/tablica-vozrastnoy-periodizacii-vygotskogo.html</w:t>
      </w:r>
    </w:p>
    <w:p w:rsidR="00ED567E" w:rsidRDefault="00ED567E" w:rsidP="00ED567E">
      <w:bookmarkStart w:id="2" w:name="_GoBack"/>
      <w:bookmarkEnd w:id="2"/>
    </w:p>
    <w:sectPr w:rsidR="00ED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D8"/>
    <w:rsid w:val="00464AD8"/>
    <w:rsid w:val="00664219"/>
    <w:rsid w:val="00ED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28E5"/>
  <w15:chartTrackingRefBased/>
  <w15:docId w15:val="{2067FFB4-9370-4D5F-8109-209A927C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56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67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ED567E"/>
    <w:pPr>
      <w:spacing w:before="480" w:line="276" w:lineRule="auto"/>
      <w:outlineLvl w:val="9"/>
    </w:pPr>
    <w:rPr>
      <w:b/>
      <w:bCs/>
      <w:sz w:val="28"/>
      <w:szCs w:val="28"/>
    </w:rPr>
  </w:style>
  <w:style w:type="paragraph" w:styleId="11">
    <w:name w:val="toc 1"/>
    <w:basedOn w:val="a"/>
    <w:next w:val="a"/>
    <w:autoRedefine/>
    <w:uiPriority w:val="39"/>
    <w:unhideWhenUsed/>
    <w:rsid w:val="00ED567E"/>
    <w:pPr>
      <w:spacing w:after="100" w:line="276" w:lineRule="auto"/>
    </w:pPr>
    <w:rPr>
      <w:rFonts w:ascii="Calibri" w:eastAsia="Calibri" w:hAnsi="Calibri" w:cs="Times New Roman"/>
    </w:rPr>
  </w:style>
  <w:style w:type="paragraph" w:styleId="2">
    <w:name w:val="toc 2"/>
    <w:basedOn w:val="a"/>
    <w:next w:val="a"/>
    <w:autoRedefine/>
    <w:uiPriority w:val="39"/>
    <w:unhideWhenUsed/>
    <w:rsid w:val="00ED567E"/>
    <w:pPr>
      <w:spacing w:after="100" w:line="276" w:lineRule="auto"/>
      <w:ind w:left="220"/>
    </w:pPr>
    <w:rPr>
      <w:rFonts w:ascii="Calibri" w:eastAsia="Calibri" w:hAnsi="Calibri" w:cs="Times New Roman"/>
    </w:rPr>
  </w:style>
  <w:style w:type="character" w:styleId="a4">
    <w:name w:val="Hyperlink"/>
    <w:basedOn w:val="a0"/>
    <w:uiPriority w:val="99"/>
    <w:unhideWhenUsed/>
    <w:rsid w:val="00ED567E"/>
    <w:rPr>
      <w:color w:val="0563C1" w:themeColor="hyperlink"/>
      <w:u w:val="single"/>
    </w:rPr>
  </w:style>
  <w:style w:type="character" w:customStyle="1" w:styleId="markedcontent">
    <w:name w:val="markedcontent"/>
    <w:basedOn w:val="a0"/>
    <w:rsid w:val="00ED567E"/>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ED5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ED56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2023-10-19T07:07:00Z</dcterms:created>
  <dcterms:modified xsi:type="dcterms:W3CDTF">2023-10-19T07:09:00Z</dcterms:modified>
</cp:coreProperties>
</file>