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F4" w:rsidRDefault="009447F4" w:rsidP="009447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Мд_</w:t>
      </w:r>
      <w:r w:rsidRPr="008662BD">
        <w:rPr>
          <w:rFonts w:ascii="Times New Roman" w:eastAsia="Times New Roman" w:hAnsi="Times New Roman" w:cs="Times New Roman"/>
          <w:b/>
          <w:sz w:val="28"/>
          <w:szCs w:val="28"/>
        </w:rPr>
        <w:t>Развитие исследовательской деятельности учащихся в современной школе</w:t>
      </w:r>
    </w:p>
    <w:p w:rsidR="009447F4" w:rsidRDefault="009447F4" w:rsidP="009447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Стр_80</w:t>
      </w:r>
    </w:p>
    <w:tbl>
      <w:tblPr>
        <w:tblStyle w:val="a4"/>
        <w:tblW w:w="93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74"/>
      </w:tblGrid>
      <w:tr w:rsidR="009447F4" w:rsidRPr="008D73D0" w:rsidTr="006B34CC">
        <w:tc>
          <w:tcPr>
            <w:tcW w:w="8647" w:type="dxa"/>
          </w:tcPr>
          <w:p w:rsidR="009447F4" w:rsidRPr="008662BD" w:rsidRDefault="009447F4" w:rsidP="006B34CC">
            <w:pPr>
              <w:widowControl w:val="0"/>
              <w:tabs>
                <w:tab w:val="left" w:pos="1075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9447F4" w:rsidRPr="008662BD" w:rsidRDefault="009447F4" w:rsidP="006B34CC">
            <w:pPr>
              <w:widowControl w:val="0"/>
              <w:tabs>
                <w:tab w:val="left" w:pos="1075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1. Теоретические основы развития исследовательской деятельности учащихся в современной школе</w:t>
            </w:r>
          </w:p>
          <w:p w:rsidR="009447F4" w:rsidRPr="008662BD" w:rsidRDefault="009447F4" w:rsidP="009447F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1075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развития исследовательской деятельности учащихся в современной школе</w:t>
            </w:r>
          </w:p>
          <w:p w:rsidR="009447F4" w:rsidRPr="008662BD" w:rsidRDefault="009447F4" w:rsidP="009447F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1075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 характеристика исследовательской деятельности учащихся и особенности ее развития в школе</w:t>
            </w:r>
          </w:p>
          <w:p w:rsidR="009447F4" w:rsidRPr="008662BD" w:rsidRDefault="009447F4" w:rsidP="009447F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1075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развития исследовательской деятельности учащихся в современной общеобразовательной школе</w:t>
            </w:r>
          </w:p>
          <w:p w:rsidR="009447F4" w:rsidRPr="008662BD" w:rsidRDefault="009447F4" w:rsidP="006B34CC">
            <w:pPr>
              <w:pStyle w:val="a3"/>
              <w:widowControl w:val="0"/>
              <w:tabs>
                <w:tab w:val="left" w:pos="1075"/>
              </w:tabs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 по главе 1</w:t>
            </w:r>
          </w:p>
        </w:tc>
        <w:tc>
          <w:tcPr>
            <w:tcW w:w="674" w:type="dxa"/>
          </w:tcPr>
          <w:p w:rsidR="009447F4" w:rsidRPr="008D73D0" w:rsidRDefault="009447F4" w:rsidP="006B34C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7F4" w:rsidRPr="008D73D0" w:rsidTr="006B34CC">
        <w:tc>
          <w:tcPr>
            <w:tcW w:w="8647" w:type="dxa"/>
          </w:tcPr>
          <w:p w:rsidR="009447F4" w:rsidRPr="008662BD" w:rsidRDefault="009447F4" w:rsidP="006B34CC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 Опытная работа по развитию исследовательской деятельности учащихся в общеобразовательной школе</w:t>
            </w:r>
          </w:p>
          <w:p w:rsidR="009447F4" w:rsidRPr="008662BD" w:rsidRDefault="009447F4" w:rsidP="006B34CC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2.1. Анализ опыта работы по развитию исследовательской деятельности учащихся в школе</w:t>
            </w:r>
          </w:p>
          <w:p w:rsidR="009447F4" w:rsidRPr="008662BD" w:rsidRDefault="009447F4" w:rsidP="006B34CC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2.2. Описание опытной работы</w:t>
            </w:r>
          </w:p>
          <w:p w:rsidR="009447F4" w:rsidRPr="008662BD" w:rsidRDefault="009447F4" w:rsidP="006B34CC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2.3. Анализ и интерпретация результатов опытной работы</w:t>
            </w:r>
          </w:p>
          <w:p w:rsidR="009447F4" w:rsidRPr="008662BD" w:rsidRDefault="009447F4" w:rsidP="006B34C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 по главе 2</w:t>
            </w:r>
          </w:p>
          <w:p w:rsidR="009447F4" w:rsidRPr="008662BD" w:rsidRDefault="009447F4" w:rsidP="006B34C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  <w:p w:rsidR="009447F4" w:rsidRPr="008662BD" w:rsidRDefault="009447F4" w:rsidP="006B34C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D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9447F4" w:rsidRPr="008D73D0" w:rsidRDefault="009447F4" w:rsidP="006B34C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7F4" w:rsidRPr="008D73D0" w:rsidTr="006B34CC">
        <w:tc>
          <w:tcPr>
            <w:tcW w:w="8647" w:type="dxa"/>
          </w:tcPr>
          <w:p w:rsidR="009447F4" w:rsidRPr="008662BD" w:rsidRDefault="009447F4" w:rsidP="006B34CC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447F4" w:rsidRPr="008D73D0" w:rsidRDefault="009447F4" w:rsidP="006B34C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47F4" w:rsidRPr="008662BD" w:rsidRDefault="009447F4" w:rsidP="009447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D8D" w:rsidRDefault="000A4D8D"/>
    <w:p w:rsidR="009447F4" w:rsidRDefault="009447F4"/>
    <w:p w:rsidR="009447F4" w:rsidRDefault="009447F4"/>
    <w:p w:rsidR="009447F4" w:rsidRPr="00A22237" w:rsidRDefault="009447F4" w:rsidP="009447F4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A22237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9447F4" w:rsidRDefault="009447F4" w:rsidP="009447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4" w:rsidRPr="003B0E32" w:rsidRDefault="009447F4" w:rsidP="009447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32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- это связанная с обучением деятельность по решению творческих и исследовательских задач с ранее неизвестными решениями.</w:t>
      </w:r>
    </w:p>
    <w:p w:rsidR="009447F4" w:rsidRPr="003B0E32" w:rsidRDefault="009447F4" w:rsidP="009447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E32">
        <w:rPr>
          <w:rFonts w:ascii="Times New Roman" w:hAnsi="Times New Roman" w:cs="Times New Roman"/>
          <w:bCs/>
          <w:sz w:val="28"/>
          <w:szCs w:val="28"/>
        </w:rPr>
        <w:t>Целью исследовательской деятельности всегда является самостоятельное приобретение новых знаний об окружающем мире, которые отличаются от обычной учебной деятельности (объяснение-пояснение).</w:t>
      </w:r>
    </w:p>
    <w:p w:rsidR="009447F4" w:rsidRPr="003B0E32" w:rsidRDefault="009447F4" w:rsidP="009447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32">
        <w:rPr>
          <w:rFonts w:ascii="Times New Roman" w:eastAsia="Times New Roman" w:hAnsi="Times New Roman" w:cs="Times New Roman"/>
          <w:sz w:val="28"/>
          <w:szCs w:val="28"/>
        </w:rPr>
        <w:t xml:space="preserve">Анализ литературы по педагогике показывает, что некоторые авторы отождествляют "исследовательскую деятельность" с "исследовательской активностью" и "исследовательским поведением". По их мнению, разница заключается только в акценте на том или ином аспекте: в понятии "исследовательская деятельность" больший акцент делается на </w:t>
      </w:r>
      <w:proofErr w:type="spellStart"/>
      <w:r w:rsidRPr="003B0E32">
        <w:rPr>
          <w:rFonts w:ascii="Times New Roman" w:eastAsia="Times New Roman" w:hAnsi="Times New Roman" w:cs="Times New Roman"/>
          <w:sz w:val="28"/>
          <w:szCs w:val="28"/>
        </w:rPr>
        <w:t>потребностно</w:t>
      </w:r>
      <w:proofErr w:type="spellEnd"/>
      <w:r w:rsidRPr="003B0E32">
        <w:rPr>
          <w:rFonts w:ascii="Times New Roman" w:eastAsia="Times New Roman" w:hAnsi="Times New Roman" w:cs="Times New Roman"/>
          <w:sz w:val="28"/>
          <w:szCs w:val="28"/>
        </w:rPr>
        <w:t>-мотивационном и энергетическом аспектах, в "исследовательском поведении" акцент делается на взаимодействии с внешним миром, а в разделе "исследовательская деятельность" акцент делается на целенаправленных и целеустремленных аспектах.</w:t>
      </w:r>
    </w:p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Default="009447F4"/>
    <w:p w:rsidR="009447F4" w:rsidRPr="007D70A0" w:rsidRDefault="009447F4" w:rsidP="009447F4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7D70A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</w:p>
    <w:p w:rsidR="009447F4" w:rsidRPr="002B1C8A" w:rsidRDefault="009447F4" w:rsidP="009447F4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4" w:rsidRPr="002B1C8A" w:rsidRDefault="009447F4" w:rsidP="009447F4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C8A">
        <w:rPr>
          <w:rFonts w:ascii="Times New Roman" w:eastAsia="Times New Roman" w:hAnsi="Times New Roman" w:cs="Times New Roman"/>
          <w:sz w:val="28"/>
          <w:szCs w:val="28"/>
        </w:rPr>
        <w:t xml:space="preserve">Борзенко В.И., Обухов А.С. Насильно мил не будешь. Подходы к проблеме мотивации в школе и учебно-исследовательской деятельности // Развитие исследовательской деятельности учащихся: Методический сборник. – М.: Народное образование, 2001. – С. 80-88. </w:t>
      </w:r>
    </w:p>
    <w:p w:rsidR="009447F4" w:rsidRPr="002B1C8A" w:rsidRDefault="009447F4" w:rsidP="009447F4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C8A">
        <w:rPr>
          <w:rFonts w:ascii="Times New Roman" w:eastAsia="Times New Roman" w:hAnsi="Times New Roman" w:cs="Times New Roman"/>
          <w:sz w:val="28"/>
          <w:szCs w:val="28"/>
        </w:rPr>
        <w:t xml:space="preserve">Зимняя И.А., </w:t>
      </w:r>
      <w:proofErr w:type="spellStart"/>
      <w:r w:rsidRPr="002B1C8A">
        <w:rPr>
          <w:rFonts w:ascii="Times New Roman" w:eastAsia="Times New Roman" w:hAnsi="Times New Roman" w:cs="Times New Roman"/>
          <w:sz w:val="28"/>
          <w:szCs w:val="28"/>
        </w:rPr>
        <w:t>Шашенкова</w:t>
      </w:r>
      <w:proofErr w:type="spellEnd"/>
      <w:r w:rsidRPr="002B1C8A">
        <w:rPr>
          <w:rFonts w:ascii="Times New Roman" w:eastAsia="Times New Roman" w:hAnsi="Times New Roman" w:cs="Times New Roman"/>
          <w:sz w:val="28"/>
          <w:szCs w:val="28"/>
        </w:rPr>
        <w:t xml:space="preserve"> Е.А. Исследовательская работа как специфический вид человеческой деятельности. – Ижевск, 2001. </w:t>
      </w:r>
    </w:p>
    <w:p w:rsidR="009447F4" w:rsidRPr="002B1C8A" w:rsidRDefault="009447F4" w:rsidP="009447F4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C8A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учащихся в современном образовательном пространстве: Сборник статей/ Под общей редакцией к. </w:t>
      </w:r>
      <w:proofErr w:type="spellStart"/>
      <w:r w:rsidRPr="002B1C8A">
        <w:rPr>
          <w:rFonts w:ascii="Times New Roman" w:eastAsia="Times New Roman" w:hAnsi="Times New Roman" w:cs="Times New Roman"/>
          <w:sz w:val="28"/>
          <w:szCs w:val="28"/>
        </w:rPr>
        <w:t>пс</w:t>
      </w:r>
      <w:proofErr w:type="spellEnd"/>
      <w:r w:rsidRPr="002B1C8A">
        <w:rPr>
          <w:rFonts w:ascii="Times New Roman" w:eastAsia="Times New Roman" w:hAnsi="Times New Roman" w:cs="Times New Roman"/>
          <w:sz w:val="28"/>
          <w:szCs w:val="28"/>
        </w:rPr>
        <w:t>. н. А.С.</w:t>
      </w:r>
      <w:r w:rsidRPr="002B1C8A">
        <w:rPr>
          <w:rFonts w:ascii="Times New Roman" w:eastAsia="MS Mincho" w:hAnsi="MS Mincho" w:cs="Times New Roman"/>
          <w:sz w:val="28"/>
          <w:szCs w:val="28"/>
        </w:rPr>
        <w:t xml:space="preserve">　</w:t>
      </w:r>
      <w:r w:rsidRPr="002B1C8A">
        <w:rPr>
          <w:rFonts w:ascii="Times New Roman" w:eastAsia="Times New Roman" w:hAnsi="Times New Roman" w:cs="Times New Roman"/>
          <w:sz w:val="28"/>
          <w:szCs w:val="28"/>
        </w:rPr>
        <w:t xml:space="preserve"> Обухова. – М.: НИИ школьных технологий, 2006. 612 с. </w:t>
      </w:r>
    </w:p>
    <w:p w:rsidR="009447F4" w:rsidRPr="002B1C8A" w:rsidRDefault="009447F4" w:rsidP="009447F4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C8A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учащихся. Научно-методический сборник в двух томах. Том I. Теория и методика: Сборник статей/ Под ред. А.С. Обухова. – М.: Общероссийское общественное движение творческих педагогов «Исследователь», 2007. – 701 с., С. 262-268. </w:t>
      </w:r>
    </w:p>
    <w:p w:rsidR="009447F4" w:rsidRPr="002B1C8A" w:rsidRDefault="009447F4" w:rsidP="009447F4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C8A">
        <w:rPr>
          <w:rFonts w:ascii="Times New Roman" w:eastAsia="Times New Roman" w:hAnsi="Times New Roman" w:cs="Times New Roman"/>
          <w:sz w:val="28"/>
          <w:szCs w:val="28"/>
        </w:rPr>
        <w:t>Кларин</w:t>
      </w:r>
      <w:r w:rsidRPr="002B1C8A">
        <w:rPr>
          <w:rFonts w:ascii="Times New Roman" w:eastAsia="MS Mincho" w:hAnsi="MS Mincho" w:cs="Times New Roman"/>
          <w:sz w:val="28"/>
          <w:szCs w:val="28"/>
        </w:rPr>
        <w:t xml:space="preserve">　</w:t>
      </w:r>
      <w:r w:rsidRPr="002B1C8A">
        <w:rPr>
          <w:rFonts w:ascii="Times New Roman" w:eastAsia="Times New Roman" w:hAnsi="Times New Roman" w:cs="Times New Roman"/>
          <w:sz w:val="28"/>
          <w:szCs w:val="28"/>
        </w:rPr>
        <w:t xml:space="preserve">М.В. Инновационные модели обучения в зарубежных педагогических поисках. – М., 1994. – С.84 </w:t>
      </w:r>
    </w:p>
    <w:p w:rsidR="009447F4" w:rsidRDefault="009447F4">
      <w:bookmarkStart w:id="0" w:name="_GoBack"/>
      <w:bookmarkEnd w:id="0"/>
    </w:p>
    <w:sectPr w:rsidR="0094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13526"/>
    <w:multiLevelType w:val="multilevel"/>
    <w:tmpl w:val="73BC95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AC230A1"/>
    <w:multiLevelType w:val="hybridMultilevel"/>
    <w:tmpl w:val="81E8FE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FF"/>
    <w:rsid w:val="000A4D8D"/>
    <w:rsid w:val="009447F4"/>
    <w:rsid w:val="00A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C72"/>
  <w15:chartTrackingRefBased/>
  <w15:docId w15:val="{0CCC3B94-6E75-43AB-B5B1-C5038125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F4"/>
    <w:pPr>
      <w:ind w:left="720"/>
      <w:contextualSpacing/>
    </w:pPr>
  </w:style>
  <w:style w:type="table" w:styleId="a4">
    <w:name w:val="Table Grid"/>
    <w:basedOn w:val="a1"/>
    <w:uiPriority w:val="59"/>
    <w:rsid w:val="009447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47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2023-10-23T06:58:00Z</dcterms:created>
  <dcterms:modified xsi:type="dcterms:W3CDTF">2023-10-23T07:00:00Z</dcterms:modified>
</cp:coreProperties>
</file>