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C0C" w:rsidRDefault="00EC3C0C" w:rsidP="00EC3C0C">
      <w:pPr>
        <w:shd w:val="clear" w:color="auto" w:fill="FFFFFF"/>
        <w:spacing w:after="0" w:line="240" w:lineRule="auto"/>
        <w:jc w:val="center"/>
        <w:rPr>
          <w:rStyle w:val="a3"/>
          <w:rFonts w:ascii="Times New Roman" w:hAnsi="Times New Roman"/>
          <w:sz w:val="28"/>
        </w:rPr>
      </w:pPr>
      <w:r w:rsidRPr="00EC3C0C">
        <w:rPr>
          <w:rFonts w:ascii="Times New Roman" w:hAnsi="Times New Roman"/>
        </w:rPr>
        <w:t>МД_</w:t>
      </w:r>
      <w:r w:rsidRPr="00EC3C0C">
        <w:rPr>
          <w:rStyle w:val="a3"/>
          <w:rFonts w:ascii="Times New Roman" w:hAnsi="Times New Roman"/>
          <w:sz w:val="28"/>
        </w:rPr>
        <w:t>Развитие профессиональной культуры будущих офицеров в военном вузе</w:t>
      </w:r>
    </w:p>
    <w:p w:rsidR="00EC3C0C" w:rsidRDefault="00EC3C0C" w:rsidP="00EC3C0C">
      <w:pPr>
        <w:shd w:val="clear" w:color="auto" w:fill="FFFFFF"/>
        <w:spacing w:after="0" w:line="240" w:lineRule="auto"/>
        <w:jc w:val="center"/>
        <w:rPr>
          <w:rStyle w:val="a3"/>
          <w:rFonts w:ascii="Times New Roman" w:hAnsi="Times New Roman"/>
          <w:sz w:val="28"/>
        </w:rPr>
      </w:pPr>
      <w:r>
        <w:rPr>
          <w:rStyle w:val="a3"/>
          <w:rFonts w:ascii="Times New Roman" w:hAnsi="Times New Roman"/>
          <w:sz w:val="28"/>
        </w:rPr>
        <w:t>СТР_80</w:t>
      </w:r>
    </w:p>
    <w:p w:rsidR="00EC3C0C" w:rsidRPr="00EC3C0C" w:rsidRDefault="00EC3C0C" w:rsidP="00EC3C0C">
      <w:pPr>
        <w:pStyle w:val="11"/>
        <w:tabs>
          <w:tab w:val="right" w:leader="dot" w:pos="9345"/>
        </w:tabs>
        <w:spacing w:after="0"/>
        <w:ind w:firstLine="709"/>
        <w:jc w:val="both"/>
        <w:rPr>
          <w:rFonts w:ascii="Times New Roman" w:eastAsiaTheme="minorEastAsia" w:hAnsi="Times New Roman"/>
          <w:noProof/>
          <w:sz w:val="28"/>
          <w:lang w:eastAsia="ru-RU"/>
        </w:rPr>
      </w:pPr>
      <w:hyperlink w:anchor="_Toc129011881" w:history="1">
        <w:r w:rsidRPr="00EC3C0C">
          <w:rPr>
            <w:rStyle w:val="a4"/>
            <w:rFonts w:ascii="Times New Roman" w:hAnsi="Times New Roman"/>
            <w:noProof/>
            <w:color w:val="auto"/>
            <w:sz w:val="28"/>
            <w:u w:val="none"/>
          </w:rPr>
          <w:t>Введение</w:t>
        </w:r>
      </w:hyperlink>
    </w:p>
    <w:p w:rsidR="00EC3C0C" w:rsidRPr="00EC3C0C" w:rsidRDefault="00EC3C0C" w:rsidP="00EC3C0C">
      <w:pPr>
        <w:pStyle w:val="11"/>
        <w:tabs>
          <w:tab w:val="right" w:leader="dot" w:pos="9345"/>
        </w:tabs>
        <w:spacing w:after="0"/>
        <w:ind w:firstLine="709"/>
        <w:jc w:val="both"/>
        <w:rPr>
          <w:rFonts w:ascii="Times New Roman" w:eastAsiaTheme="minorEastAsia" w:hAnsi="Times New Roman"/>
          <w:noProof/>
          <w:sz w:val="28"/>
          <w:lang w:eastAsia="ru-RU"/>
        </w:rPr>
      </w:pPr>
      <w:hyperlink w:anchor="_Toc129011882" w:history="1">
        <w:r w:rsidRPr="00EC3C0C">
          <w:rPr>
            <w:rStyle w:val="a4"/>
            <w:rFonts w:ascii="Times New Roman" w:hAnsi="Times New Roman"/>
            <w:noProof/>
            <w:color w:val="auto"/>
            <w:sz w:val="28"/>
            <w:u w:val="none"/>
          </w:rPr>
          <w:t>ГЛАВА 1 ТЕОРЕТИЧЕСКИЕ ОСНОВЫ РАЗВИТИЯ ПРОФЕССИОНАЛЬНОЙ КУЛЬТУРЫ БУДУЩЕГО ОФИЦЕРА В ВОЕННОМ ВУЗЕ</w:t>
        </w:r>
      </w:hyperlink>
    </w:p>
    <w:p w:rsidR="00EC3C0C" w:rsidRPr="00EC3C0C" w:rsidRDefault="00EC3C0C" w:rsidP="00EC3C0C">
      <w:pPr>
        <w:pStyle w:val="2"/>
        <w:tabs>
          <w:tab w:val="right" w:leader="dot" w:pos="9345"/>
        </w:tabs>
        <w:spacing w:after="0"/>
        <w:ind w:left="0" w:firstLine="709"/>
        <w:jc w:val="both"/>
        <w:rPr>
          <w:rFonts w:ascii="Times New Roman" w:eastAsiaTheme="minorEastAsia" w:hAnsi="Times New Roman"/>
          <w:noProof/>
          <w:sz w:val="28"/>
          <w:lang w:eastAsia="ru-RU"/>
        </w:rPr>
      </w:pPr>
      <w:hyperlink w:anchor="_Toc129011883" w:history="1">
        <w:r w:rsidRPr="00EC3C0C">
          <w:rPr>
            <w:rStyle w:val="a4"/>
            <w:rFonts w:ascii="Times New Roman" w:hAnsi="Times New Roman"/>
            <w:noProof/>
            <w:color w:val="auto"/>
            <w:sz w:val="28"/>
            <w:u w:val="none"/>
          </w:rPr>
          <w:t>1.1 Профессиональная культура будущего офицера</w:t>
        </w:r>
      </w:hyperlink>
    </w:p>
    <w:p w:rsidR="00EC3C0C" w:rsidRPr="00EC3C0C" w:rsidRDefault="00EC3C0C" w:rsidP="00EC3C0C">
      <w:pPr>
        <w:pStyle w:val="2"/>
        <w:tabs>
          <w:tab w:val="right" w:leader="dot" w:pos="9345"/>
        </w:tabs>
        <w:spacing w:after="0"/>
        <w:ind w:left="0" w:firstLine="709"/>
        <w:jc w:val="both"/>
        <w:rPr>
          <w:rFonts w:ascii="Times New Roman" w:eastAsiaTheme="minorEastAsia" w:hAnsi="Times New Roman"/>
          <w:noProof/>
          <w:sz w:val="28"/>
          <w:lang w:eastAsia="ru-RU"/>
        </w:rPr>
      </w:pPr>
      <w:hyperlink w:anchor="_Toc129011884" w:history="1">
        <w:r w:rsidRPr="00EC3C0C">
          <w:rPr>
            <w:rStyle w:val="a4"/>
            <w:rFonts w:ascii="Times New Roman" w:hAnsi="Times New Roman"/>
            <w:noProof/>
            <w:color w:val="auto"/>
            <w:sz w:val="28"/>
            <w:u w:val="none"/>
          </w:rPr>
          <w:t>1.2 Возможности образовательного процесса военного вуза в развитии профессиональной культуры будущего офицера</w:t>
        </w:r>
      </w:hyperlink>
    </w:p>
    <w:p w:rsidR="00EC3C0C" w:rsidRPr="00EC3C0C" w:rsidRDefault="00EC3C0C" w:rsidP="00EC3C0C">
      <w:pPr>
        <w:pStyle w:val="2"/>
        <w:tabs>
          <w:tab w:val="right" w:leader="dot" w:pos="9345"/>
        </w:tabs>
        <w:spacing w:after="0"/>
        <w:ind w:left="0" w:firstLine="709"/>
        <w:jc w:val="both"/>
        <w:rPr>
          <w:rFonts w:ascii="Times New Roman" w:eastAsiaTheme="minorEastAsia" w:hAnsi="Times New Roman"/>
          <w:noProof/>
          <w:sz w:val="28"/>
          <w:lang w:eastAsia="ru-RU"/>
        </w:rPr>
      </w:pPr>
      <w:hyperlink w:anchor="_Toc129011885" w:history="1">
        <w:r w:rsidRPr="00EC3C0C">
          <w:rPr>
            <w:rStyle w:val="a4"/>
            <w:rFonts w:ascii="Times New Roman" w:hAnsi="Times New Roman"/>
            <w:noProof/>
            <w:color w:val="auto"/>
            <w:sz w:val="28"/>
            <w:u w:val="none"/>
          </w:rPr>
          <w:t>1.3 Организационно-педагогические условия развития профессиональной культуры будущих офицеров</w:t>
        </w:r>
      </w:hyperlink>
    </w:p>
    <w:p w:rsidR="00EC3C0C" w:rsidRPr="00EC3C0C" w:rsidRDefault="00EC3C0C" w:rsidP="00EC3C0C">
      <w:pPr>
        <w:pStyle w:val="11"/>
        <w:tabs>
          <w:tab w:val="right" w:leader="dot" w:pos="9345"/>
        </w:tabs>
        <w:spacing w:after="0"/>
        <w:ind w:firstLine="709"/>
        <w:jc w:val="both"/>
        <w:rPr>
          <w:rFonts w:ascii="Times New Roman" w:eastAsiaTheme="minorEastAsia" w:hAnsi="Times New Roman"/>
          <w:noProof/>
          <w:sz w:val="28"/>
          <w:lang w:eastAsia="ru-RU"/>
        </w:rPr>
      </w:pPr>
      <w:hyperlink w:anchor="_Toc129011886" w:history="1">
        <w:r w:rsidRPr="00EC3C0C">
          <w:rPr>
            <w:rStyle w:val="a4"/>
            <w:rFonts w:ascii="Times New Roman" w:hAnsi="Times New Roman"/>
            <w:noProof/>
            <w:color w:val="auto"/>
            <w:sz w:val="28"/>
            <w:u w:val="none"/>
          </w:rPr>
          <w:t>ГЛАВА 2  ОПЫТНОЕ ИССЛЕДОВАНИЕ ОРГАНИЗАЦИОННО-ПЕДАГОГИЧЕСКИХ УСЛОВИЙ РАЗВИТИЯ ПРОФЕССИОНАЛЬНОЙ КУЛЬТУРЫ БУДУЩЕГО ОФИЦЕРА В  ВОЕННОМ ВУЗЕ</w:t>
        </w:r>
      </w:hyperlink>
    </w:p>
    <w:p w:rsidR="00EC3C0C" w:rsidRPr="00EC3C0C" w:rsidRDefault="00EC3C0C" w:rsidP="00EC3C0C">
      <w:pPr>
        <w:pStyle w:val="2"/>
        <w:tabs>
          <w:tab w:val="right" w:leader="dot" w:pos="9345"/>
        </w:tabs>
        <w:spacing w:after="0"/>
        <w:ind w:left="0" w:firstLine="709"/>
        <w:jc w:val="both"/>
        <w:rPr>
          <w:rFonts w:ascii="Times New Roman" w:eastAsiaTheme="minorEastAsia" w:hAnsi="Times New Roman"/>
          <w:noProof/>
          <w:sz w:val="28"/>
          <w:lang w:eastAsia="ru-RU"/>
        </w:rPr>
      </w:pPr>
      <w:hyperlink w:anchor="_Toc129011887" w:history="1">
        <w:r w:rsidRPr="00EC3C0C">
          <w:rPr>
            <w:rStyle w:val="a4"/>
            <w:rFonts w:ascii="Times New Roman" w:hAnsi="Times New Roman"/>
            <w:noProof/>
            <w:color w:val="auto"/>
            <w:sz w:val="28"/>
            <w:u w:val="none"/>
          </w:rPr>
          <w:t>2.1 Исследование практики развития профессиональной культуры будущих офицеров в военном вузе</w:t>
        </w:r>
      </w:hyperlink>
    </w:p>
    <w:p w:rsidR="00EC3C0C" w:rsidRPr="00EC3C0C" w:rsidRDefault="00EC3C0C" w:rsidP="00EC3C0C">
      <w:pPr>
        <w:pStyle w:val="2"/>
        <w:tabs>
          <w:tab w:val="right" w:leader="dot" w:pos="9345"/>
        </w:tabs>
        <w:spacing w:after="0"/>
        <w:ind w:left="0" w:firstLine="709"/>
        <w:jc w:val="both"/>
        <w:rPr>
          <w:rFonts w:ascii="Times New Roman" w:eastAsiaTheme="minorEastAsia" w:hAnsi="Times New Roman"/>
          <w:noProof/>
          <w:sz w:val="28"/>
          <w:lang w:eastAsia="ru-RU"/>
        </w:rPr>
      </w:pPr>
      <w:hyperlink w:anchor="_Toc129011888" w:history="1">
        <w:r w:rsidRPr="00EC3C0C">
          <w:rPr>
            <w:rStyle w:val="a4"/>
            <w:rFonts w:ascii="Times New Roman" w:hAnsi="Times New Roman"/>
            <w:noProof/>
            <w:color w:val="auto"/>
            <w:sz w:val="28"/>
            <w:u w:val="none"/>
          </w:rPr>
          <w:t>2.2 Реализация организационно-педагогических условий развития профессиональной культуры будущих офицеров в военном вузе</w:t>
        </w:r>
      </w:hyperlink>
    </w:p>
    <w:p w:rsidR="00EC3C0C" w:rsidRPr="00EC3C0C" w:rsidRDefault="00EC3C0C" w:rsidP="00EC3C0C">
      <w:pPr>
        <w:pStyle w:val="2"/>
        <w:tabs>
          <w:tab w:val="right" w:leader="dot" w:pos="9345"/>
        </w:tabs>
        <w:spacing w:after="0"/>
        <w:ind w:left="0" w:firstLine="709"/>
        <w:jc w:val="both"/>
        <w:rPr>
          <w:rFonts w:ascii="Times New Roman" w:eastAsiaTheme="minorEastAsia" w:hAnsi="Times New Roman"/>
          <w:noProof/>
          <w:sz w:val="28"/>
          <w:lang w:eastAsia="ru-RU"/>
        </w:rPr>
      </w:pPr>
      <w:hyperlink w:anchor="_Toc129011889" w:history="1">
        <w:r w:rsidRPr="00EC3C0C">
          <w:rPr>
            <w:rStyle w:val="a4"/>
            <w:rFonts w:ascii="Times New Roman" w:hAnsi="Times New Roman"/>
            <w:noProof/>
            <w:color w:val="auto"/>
            <w:sz w:val="28"/>
            <w:u w:val="none"/>
          </w:rPr>
          <w:t>2.3 Методические рекомендации по развитию профессиональной культуры будущих офицеров в военном вузе</w:t>
        </w:r>
      </w:hyperlink>
    </w:p>
    <w:p w:rsidR="00EC3C0C" w:rsidRPr="00EC3C0C" w:rsidRDefault="00EC3C0C" w:rsidP="00EC3C0C">
      <w:pPr>
        <w:pStyle w:val="11"/>
        <w:tabs>
          <w:tab w:val="right" w:leader="dot" w:pos="9345"/>
        </w:tabs>
        <w:spacing w:after="0"/>
        <w:ind w:firstLine="709"/>
        <w:jc w:val="both"/>
        <w:rPr>
          <w:rFonts w:ascii="Times New Roman" w:eastAsiaTheme="minorEastAsia" w:hAnsi="Times New Roman"/>
          <w:noProof/>
          <w:sz w:val="28"/>
          <w:lang w:eastAsia="ru-RU"/>
        </w:rPr>
      </w:pPr>
      <w:hyperlink w:anchor="_Toc129011890" w:history="1">
        <w:r w:rsidRPr="00EC3C0C">
          <w:rPr>
            <w:rStyle w:val="a4"/>
            <w:rFonts w:ascii="Times New Roman" w:hAnsi="Times New Roman"/>
            <w:noProof/>
            <w:color w:val="auto"/>
            <w:sz w:val="28"/>
            <w:u w:val="none"/>
          </w:rPr>
          <w:t>Заключение</w:t>
        </w:r>
      </w:hyperlink>
    </w:p>
    <w:p w:rsidR="00EC3C0C" w:rsidRPr="00EC3C0C" w:rsidRDefault="00EC3C0C" w:rsidP="00EC3C0C">
      <w:pPr>
        <w:pStyle w:val="11"/>
        <w:tabs>
          <w:tab w:val="right" w:leader="dot" w:pos="9345"/>
        </w:tabs>
        <w:spacing w:after="0"/>
        <w:ind w:firstLine="709"/>
        <w:jc w:val="both"/>
        <w:rPr>
          <w:rFonts w:ascii="Times New Roman" w:eastAsiaTheme="minorEastAsia" w:hAnsi="Times New Roman"/>
          <w:noProof/>
          <w:sz w:val="28"/>
          <w:lang w:eastAsia="ru-RU"/>
        </w:rPr>
      </w:pPr>
      <w:hyperlink w:anchor="_Toc129011891" w:history="1">
        <w:r w:rsidRPr="00EC3C0C">
          <w:rPr>
            <w:rStyle w:val="a4"/>
            <w:rFonts w:ascii="Times New Roman" w:hAnsi="Times New Roman"/>
            <w:noProof/>
            <w:color w:val="auto"/>
            <w:sz w:val="28"/>
            <w:u w:val="none"/>
          </w:rPr>
          <w:t>Список использованной литературы</w:t>
        </w:r>
      </w:hyperlink>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pStyle w:val="1"/>
        <w:spacing w:before="0"/>
        <w:jc w:val="center"/>
        <w:rPr>
          <w:rFonts w:ascii="Times New Roman" w:hAnsi="Times New Roman"/>
          <w:color w:val="auto"/>
        </w:rPr>
      </w:pPr>
      <w:r w:rsidRPr="00251A88">
        <w:rPr>
          <w:rFonts w:ascii="Times New Roman" w:hAnsi="Times New Roman"/>
          <w:color w:val="auto"/>
        </w:rPr>
        <w:lastRenderedPageBreak/>
        <w:t>Заключение</w:t>
      </w:r>
    </w:p>
    <w:p w:rsidR="00EC3C0C" w:rsidRPr="00251A88" w:rsidRDefault="00EC3C0C" w:rsidP="00EC3C0C">
      <w:pPr>
        <w:spacing w:after="0" w:line="360" w:lineRule="auto"/>
        <w:ind w:firstLine="709"/>
        <w:jc w:val="both"/>
        <w:rPr>
          <w:rFonts w:ascii="Times New Roman" w:hAnsi="Times New Roman"/>
          <w:sz w:val="28"/>
          <w:szCs w:val="28"/>
        </w:rPr>
      </w:pPr>
    </w:p>
    <w:p w:rsidR="00EC3C0C" w:rsidRDefault="00EC3C0C" w:rsidP="00EC3C0C">
      <w:pPr>
        <w:widowControl w:val="0"/>
        <w:spacing w:after="0" w:line="360" w:lineRule="auto"/>
        <w:ind w:firstLine="709"/>
        <w:jc w:val="both"/>
        <w:rPr>
          <w:rFonts w:ascii="Times New Roman" w:hAnsi="Times New Roman"/>
          <w:sz w:val="28"/>
          <w:szCs w:val="28"/>
        </w:rPr>
      </w:pPr>
      <w:r w:rsidRPr="00251A88">
        <w:rPr>
          <w:rFonts w:ascii="Times New Roman" w:hAnsi="Times New Roman"/>
          <w:sz w:val="28"/>
          <w:szCs w:val="28"/>
        </w:rPr>
        <w:t>Проведенное диссертационное исследование обозначило ряд последовательных и логических выводов теоретического и практического содержания:</w:t>
      </w:r>
    </w:p>
    <w:p w:rsidR="00EC3C0C" w:rsidRPr="00FC1F68" w:rsidRDefault="00EC3C0C" w:rsidP="00EC3C0C">
      <w:pPr>
        <w:pStyle w:val="a5"/>
        <w:widowControl w:val="0"/>
        <w:spacing w:before="0" w:beforeAutospacing="0" w:after="0" w:afterAutospacing="0" w:line="360" w:lineRule="auto"/>
        <w:ind w:firstLine="709"/>
        <w:jc w:val="both"/>
        <w:rPr>
          <w:color w:val="000000"/>
          <w:sz w:val="28"/>
        </w:rPr>
      </w:pPr>
      <w:r w:rsidRPr="00FC1F68">
        <w:rPr>
          <w:color w:val="000000"/>
          <w:sz w:val="28"/>
        </w:rPr>
        <w:t>Профессиональная культура - это тип прикладных знаний, которые фиксируют передовые кодексы поведения и требования, вытекающие из особенностей той или иной профессии.</w:t>
      </w:r>
    </w:p>
    <w:p w:rsidR="00EC3C0C" w:rsidRPr="00FC1F68" w:rsidRDefault="00EC3C0C" w:rsidP="00EC3C0C">
      <w:pPr>
        <w:pStyle w:val="a5"/>
        <w:widowControl w:val="0"/>
        <w:spacing w:before="0" w:beforeAutospacing="0" w:after="0" w:afterAutospacing="0" w:line="360" w:lineRule="auto"/>
        <w:ind w:firstLine="709"/>
        <w:jc w:val="both"/>
        <w:rPr>
          <w:color w:val="000000"/>
          <w:sz w:val="28"/>
        </w:rPr>
      </w:pPr>
      <w:r w:rsidRPr="00FC1F68">
        <w:rPr>
          <w:color w:val="000000"/>
          <w:sz w:val="28"/>
        </w:rPr>
        <w:t>Общая закономерность процесса формирования основ профессиональной культуры курсантов в образовательном процессе военных высших учебных заведений включает:</w:t>
      </w:r>
    </w:p>
    <w:p w:rsidR="00EC3C0C" w:rsidRPr="00FC1F68" w:rsidRDefault="00EC3C0C" w:rsidP="00EC3C0C">
      <w:pPr>
        <w:pStyle w:val="a5"/>
        <w:widowControl w:val="0"/>
        <w:spacing w:before="0" w:beforeAutospacing="0" w:after="0" w:afterAutospacing="0" w:line="360" w:lineRule="auto"/>
        <w:ind w:firstLine="709"/>
        <w:jc w:val="both"/>
        <w:rPr>
          <w:color w:val="000000"/>
          <w:sz w:val="28"/>
        </w:rPr>
      </w:pPr>
      <w:r>
        <w:rPr>
          <w:color w:val="000000"/>
          <w:sz w:val="28"/>
        </w:rPr>
        <w:t>- с</w:t>
      </w:r>
      <w:r w:rsidRPr="00FC1F68">
        <w:rPr>
          <w:color w:val="000000"/>
          <w:sz w:val="28"/>
        </w:rPr>
        <w:t xml:space="preserve">уществует взаимосвязь между содержанием будущей военно-профессиональной деятельности офицера и </w:t>
      </w:r>
      <w:proofErr w:type="gramStart"/>
      <w:r w:rsidRPr="00FC1F68">
        <w:rPr>
          <w:color w:val="000000"/>
          <w:sz w:val="28"/>
        </w:rPr>
        <w:t>целями</w:t>
      </w:r>
      <w:proofErr w:type="gramEnd"/>
      <w:r w:rsidRPr="00FC1F68">
        <w:rPr>
          <w:color w:val="000000"/>
          <w:sz w:val="28"/>
        </w:rPr>
        <w:t xml:space="preserve"> и задачами.</w:t>
      </w:r>
    </w:p>
    <w:p w:rsidR="00EC3C0C" w:rsidRPr="00FC1F68" w:rsidRDefault="00EC3C0C" w:rsidP="00EC3C0C">
      <w:pPr>
        <w:pStyle w:val="a5"/>
        <w:widowControl w:val="0"/>
        <w:spacing w:before="0" w:beforeAutospacing="0" w:after="0" w:afterAutospacing="0" w:line="360" w:lineRule="auto"/>
        <w:ind w:firstLine="709"/>
        <w:jc w:val="both"/>
        <w:rPr>
          <w:color w:val="000000"/>
          <w:sz w:val="28"/>
        </w:rPr>
      </w:pPr>
      <w:r w:rsidRPr="00FC1F68">
        <w:rPr>
          <w:color w:val="000000"/>
          <w:sz w:val="28"/>
        </w:rPr>
        <w:t>- отражать принципы взаимозависимости и полноты всех структурных элементов образовательного процесса;</w:t>
      </w: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Default="00EC3C0C" w:rsidP="00EC3C0C">
      <w:pPr>
        <w:shd w:val="clear" w:color="auto" w:fill="FFFFFF"/>
        <w:spacing w:after="0" w:line="240" w:lineRule="auto"/>
        <w:rPr>
          <w:rStyle w:val="a3"/>
          <w:rFonts w:ascii="Times New Roman" w:hAnsi="Times New Roman"/>
          <w:b w:val="0"/>
          <w:bCs w:val="0"/>
          <w:sz w:val="24"/>
        </w:rPr>
      </w:pPr>
    </w:p>
    <w:p w:rsidR="00EC3C0C" w:rsidRPr="00251A88" w:rsidRDefault="00EC3C0C" w:rsidP="00EC3C0C">
      <w:pPr>
        <w:pStyle w:val="1"/>
        <w:spacing w:before="0"/>
        <w:jc w:val="center"/>
        <w:rPr>
          <w:rFonts w:ascii="Times New Roman" w:hAnsi="Times New Roman"/>
          <w:color w:val="auto"/>
        </w:rPr>
      </w:pPr>
      <w:bookmarkStart w:id="0" w:name="_Toc129011891"/>
      <w:r w:rsidRPr="00251A88">
        <w:rPr>
          <w:rFonts w:ascii="Times New Roman" w:hAnsi="Times New Roman"/>
          <w:color w:val="auto"/>
        </w:rPr>
        <w:lastRenderedPageBreak/>
        <w:t>Список использованной литературы</w:t>
      </w:r>
      <w:bookmarkEnd w:id="0"/>
    </w:p>
    <w:p w:rsidR="00EC3C0C" w:rsidRDefault="00EC3C0C" w:rsidP="00EC3C0C">
      <w:pPr>
        <w:widowControl w:val="0"/>
        <w:spacing w:after="0" w:line="360" w:lineRule="auto"/>
        <w:ind w:firstLine="709"/>
        <w:jc w:val="both"/>
        <w:rPr>
          <w:rFonts w:ascii="Times New Roman" w:hAnsi="Times New Roman"/>
          <w:sz w:val="28"/>
        </w:rPr>
      </w:pPr>
    </w:p>
    <w:p w:rsidR="00EC3C0C" w:rsidRPr="0093190F" w:rsidRDefault="00EC3C0C" w:rsidP="00EC3C0C">
      <w:pPr>
        <w:pStyle w:val="a7"/>
        <w:widowControl w:val="0"/>
        <w:numPr>
          <w:ilvl w:val="0"/>
          <w:numId w:val="1"/>
        </w:numPr>
        <w:tabs>
          <w:tab w:val="left" w:pos="1134"/>
        </w:tabs>
        <w:spacing w:line="360" w:lineRule="auto"/>
        <w:ind w:left="0" w:firstLine="709"/>
        <w:jc w:val="both"/>
        <w:rPr>
          <w:rFonts w:ascii="Times New Roman" w:hAnsi="Times New Roman"/>
          <w:sz w:val="28"/>
          <w:szCs w:val="28"/>
        </w:rPr>
      </w:pPr>
      <w:r w:rsidRPr="0093190F">
        <w:rPr>
          <w:rFonts w:ascii="Times New Roman" w:hAnsi="Times New Roman"/>
          <w:sz w:val="28"/>
          <w:szCs w:val="28"/>
        </w:rPr>
        <w:t xml:space="preserve">Арсеньев В.В., </w:t>
      </w:r>
      <w:proofErr w:type="spellStart"/>
      <w:r w:rsidRPr="0093190F">
        <w:rPr>
          <w:rFonts w:ascii="Times New Roman" w:hAnsi="Times New Roman"/>
          <w:sz w:val="28"/>
          <w:szCs w:val="28"/>
        </w:rPr>
        <w:t>Радзицкая</w:t>
      </w:r>
      <w:proofErr w:type="spellEnd"/>
      <w:r w:rsidRPr="0093190F">
        <w:rPr>
          <w:rFonts w:ascii="Times New Roman" w:hAnsi="Times New Roman"/>
          <w:sz w:val="28"/>
          <w:szCs w:val="28"/>
        </w:rPr>
        <w:t xml:space="preserve"> Я.И. Активизация познавательной деятельности курсантов военного вуза в условиях компьютерных технологий // Теория и практика обеспечения пограничной безопасности Республики Казахстан: Материалы Республиканской научно-теоретической конференции. Алматы: АПС КНБ РК, 2021. - 317 с.</w:t>
      </w:r>
    </w:p>
    <w:p w:rsidR="00EC3C0C" w:rsidRPr="005121C1" w:rsidRDefault="00EC3C0C" w:rsidP="00EC3C0C">
      <w:pPr>
        <w:pStyle w:val="a7"/>
        <w:widowControl w:val="0"/>
        <w:numPr>
          <w:ilvl w:val="0"/>
          <w:numId w:val="1"/>
        </w:numPr>
        <w:tabs>
          <w:tab w:val="left" w:pos="1134"/>
        </w:tabs>
        <w:spacing w:line="360" w:lineRule="auto"/>
        <w:ind w:left="0" w:firstLine="709"/>
        <w:jc w:val="both"/>
        <w:rPr>
          <w:rFonts w:ascii="Times New Roman" w:hAnsi="Times New Roman"/>
          <w:sz w:val="28"/>
          <w:szCs w:val="28"/>
        </w:rPr>
      </w:pPr>
      <w:proofErr w:type="spellStart"/>
      <w:r w:rsidRPr="005121C1">
        <w:rPr>
          <w:rFonts w:ascii="Times New Roman" w:hAnsi="Times New Roman"/>
          <w:sz w:val="28"/>
          <w:szCs w:val="28"/>
        </w:rPr>
        <w:t>Бакленева</w:t>
      </w:r>
      <w:proofErr w:type="spellEnd"/>
      <w:r w:rsidRPr="005121C1">
        <w:rPr>
          <w:rFonts w:ascii="Times New Roman" w:hAnsi="Times New Roman"/>
          <w:sz w:val="28"/>
          <w:szCs w:val="28"/>
        </w:rPr>
        <w:t xml:space="preserve"> С.А. Оптимизация самостоятельной деятельности курсантов</w:t>
      </w:r>
      <w:r>
        <w:rPr>
          <w:rFonts w:ascii="Times New Roman" w:hAnsi="Times New Roman"/>
          <w:sz w:val="28"/>
          <w:szCs w:val="28"/>
        </w:rPr>
        <w:t xml:space="preserve"> </w:t>
      </w:r>
      <w:r w:rsidRPr="005121C1">
        <w:rPr>
          <w:rFonts w:ascii="Times New Roman" w:hAnsi="Times New Roman"/>
          <w:sz w:val="28"/>
          <w:szCs w:val="28"/>
        </w:rPr>
        <w:t>посредством электронного учебника контекстного типа // Балтийский</w:t>
      </w:r>
      <w:r>
        <w:rPr>
          <w:rFonts w:ascii="Times New Roman" w:hAnsi="Times New Roman"/>
          <w:sz w:val="28"/>
          <w:szCs w:val="28"/>
        </w:rPr>
        <w:t xml:space="preserve"> </w:t>
      </w:r>
      <w:r w:rsidRPr="005121C1">
        <w:rPr>
          <w:rFonts w:ascii="Times New Roman" w:hAnsi="Times New Roman"/>
          <w:sz w:val="28"/>
          <w:szCs w:val="28"/>
        </w:rPr>
        <w:t>гуманитарный журнал. 2017. Т. 6. № 4 (21). С. 250–253.</w:t>
      </w:r>
    </w:p>
    <w:p w:rsidR="00EC3C0C" w:rsidRPr="0093190F" w:rsidRDefault="00EC3C0C" w:rsidP="00EC3C0C">
      <w:pPr>
        <w:pStyle w:val="a7"/>
        <w:widowControl w:val="0"/>
        <w:numPr>
          <w:ilvl w:val="0"/>
          <w:numId w:val="1"/>
        </w:numPr>
        <w:tabs>
          <w:tab w:val="left" w:pos="1134"/>
        </w:tabs>
        <w:spacing w:line="360" w:lineRule="auto"/>
        <w:ind w:left="0" w:firstLine="709"/>
        <w:jc w:val="both"/>
        <w:rPr>
          <w:rFonts w:ascii="Times New Roman" w:hAnsi="Times New Roman"/>
          <w:sz w:val="28"/>
          <w:szCs w:val="28"/>
        </w:rPr>
      </w:pPr>
      <w:r w:rsidRPr="00804C66">
        <w:rPr>
          <w:rFonts w:ascii="Times New Roman" w:eastAsia="Times New Roman" w:hAnsi="Times New Roman"/>
          <w:sz w:val="28"/>
          <w:szCs w:val="28"/>
          <w:lang w:eastAsia="ru-RU"/>
        </w:rPr>
        <w:t>Баранова Н.В. Организация самостоятельной работы студентов с использованием компьютерных технологий // Дистанционное и виртуальное о</w:t>
      </w:r>
      <w:r>
        <w:rPr>
          <w:rFonts w:ascii="Times New Roman" w:eastAsia="Times New Roman" w:hAnsi="Times New Roman"/>
          <w:sz w:val="28"/>
          <w:szCs w:val="28"/>
          <w:lang w:eastAsia="ru-RU"/>
        </w:rPr>
        <w:t>бучение. – 2011. - No1. – 53 с.</w:t>
      </w:r>
    </w:p>
    <w:p w:rsidR="00EC3C0C" w:rsidRPr="005121C1" w:rsidRDefault="00EC3C0C" w:rsidP="00EC3C0C">
      <w:pPr>
        <w:pStyle w:val="a7"/>
        <w:widowControl w:val="0"/>
        <w:numPr>
          <w:ilvl w:val="0"/>
          <w:numId w:val="1"/>
        </w:numPr>
        <w:tabs>
          <w:tab w:val="left" w:pos="1134"/>
        </w:tabs>
        <w:spacing w:line="360" w:lineRule="auto"/>
        <w:ind w:left="0" w:firstLine="709"/>
        <w:jc w:val="both"/>
        <w:rPr>
          <w:rFonts w:ascii="Times New Roman" w:hAnsi="Times New Roman"/>
          <w:sz w:val="28"/>
          <w:szCs w:val="28"/>
        </w:rPr>
      </w:pPr>
      <w:proofErr w:type="spellStart"/>
      <w:r w:rsidRPr="005121C1">
        <w:rPr>
          <w:rFonts w:ascii="Times New Roman" w:hAnsi="Times New Roman"/>
          <w:sz w:val="28"/>
          <w:szCs w:val="28"/>
        </w:rPr>
        <w:t>Бершадский</w:t>
      </w:r>
      <w:proofErr w:type="spellEnd"/>
      <w:r w:rsidRPr="005121C1">
        <w:rPr>
          <w:rFonts w:ascii="Times New Roman" w:hAnsi="Times New Roman"/>
          <w:sz w:val="28"/>
          <w:szCs w:val="28"/>
        </w:rPr>
        <w:t xml:space="preserve"> М.Е. Консультации: целеполагание и </w:t>
      </w:r>
      <w:proofErr w:type="spellStart"/>
      <w:r w:rsidRPr="005121C1">
        <w:rPr>
          <w:rFonts w:ascii="Times New Roman" w:hAnsi="Times New Roman"/>
          <w:sz w:val="28"/>
          <w:szCs w:val="28"/>
        </w:rPr>
        <w:t>компетентностный</w:t>
      </w:r>
      <w:proofErr w:type="spellEnd"/>
      <w:r w:rsidRPr="005121C1">
        <w:rPr>
          <w:rFonts w:ascii="Times New Roman" w:hAnsi="Times New Roman"/>
          <w:sz w:val="28"/>
          <w:szCs w:val="28"/>
        </w:rPr>
        <w:t xml:space="preserve"> подход в учебном процессе // М.Е. </w:t>
      </w:r>
      <w:proofErr w:type="spellStart"/>
      <w:r w:rsidRPr="005121C1">
        <w:rPr>
          <w:rFonts w:ascii="Times New Roman" w:hAnsi="Times New Roman"/>
          <w:sz w:val="28"/>
          <w:szCs w:val="28"/>
        </w:rPr>
        <w:t>Бершадский</w:t>
      </w:r>
      <w:proofErr w:type="spellEnd"/>
      <w:r w:rsidRPr="005121C1">
        <w:rPr>
          <w:rFonts w:ascii="Times New Roman" w:hAnsi="Times New Roman"/>
          <w:sz w:val="28"/>
          <w:szCs w:val="28"/>
        </w:rPr>
        <w:t>. – Педагогические технологии. – 2009. – № 4. – С. 89-94.</w:t>
      </w:r>
    </w:p>
    <w:p w:rsidR="00EC3C0C" w:rsidRDefault="00EC3C0C" w:rsidP="00EC3C0C">
      <w:pPr>
        <w:pStyle w:val="a7"/>
        <w:widowControl w:val="0"/>
        <w:numPr>
          <w:ilvl w:val="0"/>
          <w:numId w:val="1"/>
        </w:numPr>
        <w:tabs>
          <w:tab w:val="left" w:pos="1134"/>
        </w:tabs>
        <w:spacing w:line="360" w:lineRule="auto"/>
        <w:ind w:left="0" w:firstLine="709"/>
        <w:jc w:val="both"/>
        <w:rPr>
          <w:rFonts w:ascii="Times New Roman" w:hAnsi="Times New Roman"/>
          <w:sz w:val="28"/>
          <w:szCs w:val="28"/>
        </w:rPr>
      </w:pPr>
      <w:r w:rsidRPr="005121C1">
        <w:rPr>
          <w:rFonts w:ascii="Times New Roman" w:hAnsi="Times New Roman"/>
          <w:sz w:val="28"/>
          <w:szCs w:val="28"/>
        </w:rPr>
        <w:t>Бородина Л. Н. Системно-модульная технология формирования профессиональной компетентности курсантов при изучении общетехнических дисциплин в морском вузе [Текст</w:t>
      </w:r>
      <w:proofErr w:type="gramStart"/>
      <w:r w:rsidRPr="005121C1">
        <w:rPr>
          <w:rFonts w:ascii="Times New Roman" w:hAnsi="Times New Roman"/>
          <w:sz w:val="28"/>
          <w:szCs w:val="28"/>
        </w:rPr>
        <w:t>] :</w:t>
      </w:r>
      <w:proofErr w:type="gramEnd"/>
      <w:r w:rsidRPr="005121C1">
        <w:rPr>
          <w:rFonts w:ascii="Times New Roman" w:hAnsi="Times New Roman"/>
          <w:sz w:val="28"/>
          <w:szCs w:val="28"/>
        </w:rPr>
        <w:t xml:space="preserve"> </w:t>
      </w:r>
      <w:proofErr w:type="spellStart"/>
      <w:r w:rsidRPr="005121C1">
        <w:rPr>
          <w:rFonts w:ascii="Times New Roman" w:hAnsi="Times New Roman"/>
          <w:sz w:val="28"/>
          <w:szCs w:val="28"/>
        </w:rPr>
        <w:t>автореф</w:t>
      </w:r>
      <w:proofErr w:type="spellEnd"/>
      <w:r w:rsidRPr="005121C1">
        <w:rPr>
          <w:rFonts w:ascii="Times New Roman" w:hAnsi="Times New Roman"/>
          <w:sz w:val="28"/>
          <w:szCs w:val="28"/>
        </w:rPr>
        <w:t xml:space="preserve">. </w:t>
      </w:r>
      <w:proofErr w:type="spellStart"/>
      <w:r w:rsidRPr="005121C1">
        <w:rPr>
          <w:rFonts w:ascii="Times New Roman" w:hAnsi="Times New Roman"/>
          <w:sz w:val="28"/>
          <w:szCs w:val="28"/>
        </w:rPr>
        <w:t>дис</w:t>
      </w:r>
      <w:proofErr w:type="spellEnd"/>
      <w:r w:rsidRPr="005121C1">
        <w:rPr>
          <w:rFonts w:ascii="Times New Roman" w:hAnsi="Times New Roman"/>
          <w:sz w:val="28"/>
          <w:szCs w:val="28"/>
        </w:rPr>
        <w:t xml:space="preserve">. ... канд. </w:t>
      </w:r>
      <w:proofErr w:type="spellStart"/>
      <w:r w:rsidRPr="005121C1">
        <w:rPr>
          <w:rFonts w:ascii="Times New Roman" w:hAnsi="Times New Roman"/>
          <w:sz w:val="28"/>
          <w:szCs w:val="28"/>
        </w:rPr>
        <w:t>пед</w:t>
      </w:r>
      <w:proofErr w:type="spellEnd"/>
      <w:r w:rsidRPr="005121C1">
        <w:rPr>
          <w:rFonts w:ascii="Times New Roman" w:hAnsi="Times New Roman"/>
          <w:sz w:val="28"/>
          <w:szCs w:val="28"/>
        </w:rPr>
        <w:t>. наук: 13.00.08 / Бородина Людмила Николаевна. - Великий Новгород, 2015. - 22 с.</w:t>
      </w:r>
    </w:p>
    <w:p w:rsidR="00EC3C0C" w:rsidRPr="00EC3C0C" w:rsidRDefault="00EC3C0C" w:rsidP="00EC3C0C">
      <w:pPr>
        <w:shd w:val="clear" w:color="auto" w:fill="FFFFFF"/>
        <w:spacing w:after="0" w:line="240" w:lineRule="auto"/>
        <w:rPr>
          <w:rStyle w:val="a3"/>
          <w:rFonts w:ascii="Times New Roman" w:hAnsi="Times New Roman"/>
          <w:b w:val="0"/>
          <w:bCs w:val="0"/>
          <w:sz w:val="24"/>
        </w:rPr>
      </w:pPr>
      <w:bookmarkStart w:id="1" w:name="_GoBack"/>
      <w:bookmarkEnd w:id="1"/>
    </w:p>
    <w:p w:rsidR="006F33E2" w:rsidRDefault="006F33E2"/>
    <w:sectPr w:rsidR="006F3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1067"/>
    <w:multiLevelType w:val="hybridMultilevel"/>
    <w:tmpl w:val="F448F698"/>
    <w:lvl w:ilvl="0" w:tplc="CF1C176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72"/>
    <w:rsid w:val="000E6C72"/>
    <w:rsid w:val="006F33E2"/>
    <w:rsid w:val="00EC3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8829"/>
  <w15:chartTrackingRefBased/>
  <w15:docId w15:val="{C96F36F3-B937-4505-8EE6-D87C8AD5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C0C"/>
    <w:pPr>
      <w:spacing w:after="200" w:line="276" w:lineRule="auto"/>
    </w:pPr>
    <w:rPr>
      <w:rFonts w:ascii="Calibri" w:eastAsia="Calibri" w:hAnsi="Calibri" w:cs="Times New Roman"/>
    </w:rPr>
  </w:style>
  <w:style w:type="paragraph" w:styleId="1">
    <w:name w:val="heading 1"/>
    <w:basedOn w:val="a"/>
    <w:next w:val="a"/>
    <w:link w:val="10"/>
    <w:uiPriority w:val="9"/>
    <w:qFormat/>
    <w:rsid w:val="00EC3C0C"/>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C3C0C"/>
    <w:rPr>
      <w:b/>
      <w:bCs/>
    </w:rPr>
  </w:style>
  <w:style w:type="paragraph" w:styleId="11">
    <w:name w:val="toc 1"/>
    <w:basedOn w:val="a"/>
    <w:next w:val="a"/>
    <w:autoRedefine/>
    <w:uiPriority w:val="39"/>
    <w:unhideWhenUsed/>
    <w:rsid w:val="00EC3C0C"/>
  </w:style>
  <w:style w:type="paragraph" w:styleId="2">
    <w:name w:val="toc 2"/>
    <w:basedOn w:val="a"/>
    <w:next w:val="a"/>
    <w:autoRedefine/>
    <w:uiPriority w:val="39"/>
    <w:unhideWhenUsed/>
    <w:rsid w:val="00EC3C0C"/>
    <w:pPr>
      <w:ind w:left="220"/>
    </w:pPr>
  </w:style>
  <w:style w:type="character" w:styleId="a4">
    <w:name w:val="Hyperlink"/>
    <w:uiPriority w:val="99"/>
    <w:unhideWhenUsed/>
    <w:rsid w:val="00EC3C0C"/>
    <w:rPr>
      <w:color w:val="0000FF"/>
      <w:u w:val="single"/>
    </w:rPr>
  </w:style>
  <w:style w:type="character" w:customStyle="1" w:styleId="10">
    <w:name w:val="Заголовок 1 Знак"/>
    <w:basedOn w:val="a0"/>
    <w:link w:val="1"/>
    <w:uiPriority w:val="9"/>
    <w:rsid w:val="00EC3C0C"/>
    <w:rPr>
      <w:rFonts w:ascii="Cambria" w:eastAsia="Times New Roman" w:hAnsi="Cambria" w:cs="Times New Roman"/>
      <w:b/>
      <w:bCs/>
      <w:color w:val="365F91"/>
      <w:sz w:val="28"/>
      <w:szCs w:val="28"/>
    </w:rPr>
  </w:style>
  <w:style w:type="paragraph" w:styleId="a5">
    <w:name w:val="Normal (Web)"/>
    <w:aliases w:val="Обычный (веб) Знак1,Обычный (веб) Знак Знак1, Знак Знак1 Знак,Обычный (веб) Знак Знак Знак, Знак Знак Знак Знак, Знак Знак1 Знак Знак,Обычный (веб) Знак Знак Знак Знак, Знак Знак Знак Знак Знак,Знак Знак1 Знак,Знак Знак Знак Знак,Знак4"/>
    <w:basedOn w:val="a"/>
    <w:link w:val="a6"/>
    <w:uiPriority w:val="99"/>
    <w:unhideWhenUsed/>
    <w:rsid w:val="00EC3C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Обычный (веб) Знак"/>
    <w:aliases w:val="Обычный (веб) Знак1 Знак,Обычный (веб) Знак Знак1 Знак, Знак Знак1 Знак Знак1,Обычный (веб) Знак Знак Знак Знак1, Знак Знак Знак Знак Знак1, Знак Знак1 Знак Знак Знак,Обычный (веб) Знак Знак Знак Знак Знак,Знак Знак1 Знак Знак"/>
    <w:link w:val="a5"/>
    <w:uiPriority w:val="99"/>
    <w:rsid w:val="00EC3C0C"/>
    <w:rPr>
      <w:rFonts w:ascii="Times New Roman" w:eastAsia="Times New Roman" w:hAnsi="Times New Roman" w:cs="Times New Roman"/>
      <w:sz w:val="24"/>
      <w:szCs w:val="24"/>
      <w:lang w:eastAsia="ru-RU"/>
    </w:rPr>
  </w:style>
  <w:style w:type="paragraph" w:styleId="a7">
    <w:name w:val="No Spacing"/>
    <w:link w:val="a8"/>
    <w:uiPriority w:val="1"/>
    <w:qFormat/>
    <w:rsid w:val="00EC3C0C"/>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locked/>
    <w:rsid w:val="00EC3C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2023-10-23T06:20:00Z</dcterms:created>
  <dcterms:modified xsi:type="dcterms:W3CDTF">2023-10-23T06:21:00Z</dcterms:modified>
</cp:coreProperties>
</file>