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A25" w:rsidRDefault="007C693D" w:rsidP="007C69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93D">
        <w:rPr>
          <w:rFonts w:ascii="Times New Roman" w:hAnsi="Times New Roman" w:cs="Times New Roman"/>
          <w:sz w:val="28"/>
          <w:szCs w:val="28"/>
        </w:rPr>
        <w:t>МД_</w:t>
      </w:r>
      <w:r w:rsidRPr="007C6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693D">
        <w:rPr>
          <w:rFonts w:ascii="Times New Roman" w:hAnsi="Times New Roman" w:cs="Times New Roman"/>
          <w:b/>
          <w:sz w:val="28"/>
          <w:szCs w:val="28"/>
        </w:rPr>
        <w:t>Совершенствование деятельности спортивных аниматоров в условиях санаторно-курортных учреждений Республики Казахстан</w:t>
      </w:r>
    </w:p>
    <w:p w:rsidR="007C693D" w:rsidRDefault="007C693D" w:rsidP="007C69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СТР_78</w:t>
      </w:r>
    </w:p>
    <w:p w:rsidR="007C693D" w:rsidRPr="007C693D" w:rsidRDefault="007C693D" w:rsidP="007C693D">
      <w:pPr>
        <w:pStyle w:val="11"/>
        <w:tabs>
          <w:tab w:val="right" w:leader="dot" w:pos="934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3143575" w:history="1">
        <w:r w:rsidRPr="007C693D">
          <w:rPr>
            <w:rStyle w:val="a3"/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u w:val="none"/>
          </w:rPr>
          <w:t>Введение</w:t>
        </w:r>
      </w:hyperlink>
    </w:p>
    <w:p w:rsidR="007C693D" w:rsidRPr="007C693D" w:rsidRDefault="007C693D" w:rsidP="007C693D">
      <w:pPr>
        <w:pStyle w:val="11"/>
        <w:tabs>
          <w:tab w:val="right" w:leader="dot" w:pos="934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3143576" w:history="1">
        <w:r w:rsidRPr="007C693D">
          <w:rPr>
            <w:rStyle w:val="a3"/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u w:val="none"/>
          </w:rPr>
          <w:t>1 Теоретические основы спортивной анимационной деятельности</w:t>
        </w:r>
      </w:hyperlink>
    </w:p>
    <w:p w:rsidR="007C693D" w:rsidRPr="007C693D" w:rsidRDefault="007C693D" w:rsidP="007C693D">
      <w:pPr>
        <w:pStyle w:val="11"/>
        <w:tabs>
          <w:tab w:val="right" w:leader="dot" w:pos="934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3143577" w:history="1">
        <w:r w:rsidRPr="007C693D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1.1 Содержание и функции спортивной анимационной деятельности</w:t>
        </w:r>
      </w:hyperlink>
    </w:p>
    <w:p w:rsidR="007C693D" w:rsidRPr="007C693D" w:rsidRDefault="007C693D" w:rsidP="007C693D">
      <w:pPr>
        <w:pStyle w:val="11"/>
        <w:tabs>
          <w:tab w:val="right" w:leader="dot" w:pos="934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3143578" w:history="1">
        <w:r w:rsidRPr="007C693D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1.2 Особенности деятельности спортивных аниматоров</w:t>
        </w:r>
      </w:hyperlink>
    </w:p>
    <w:p w:rsidR="007C693D" w:rsidRPr="007C693D" w:rsidRDefault="007C693D" w:rsidP="007C693D">
      <w:pPr>
        <w:pStyle w:val="11"/>
        <w:tabs>
          <w:tab w:val="right" w:leader="dot" w:pos="934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3143579" w:history="1">
        <w:r w:rsidRPr="007C693D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1.3 Опыт спортивной анимационной деятельности зарубежом</w:t>
        </w:r>
      </w:hyperlink>
    </w:p>
    <w:p w:rsidR="007C693D" w:rsidRPr="007C693D" w:rsidRDefault="007C693D" w:rsidP="007C693D">
      <w:pPr>
        <w:pStyle w:val="11"/>
        <w:tabs>
          <w:tab w:val="right" w:leader="dot" w:pos="934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3143580" w:history="1">
        <w:r w:rsidRPr="007C693D">
          <w:rPr>
            <w:rStyle w:val="a3"/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u w:val="none"/>
          </w:rPr>
          <w:t>2 Состояние деятельности спортивных аниматоров в условиях санаторно-курортных учреждений Республики Казахстан</w:t>
        </w:r>
      </w:hyperlink>
    </w:p>
    <w:p w:rsidR="007C693D" w:rsidRPr="007C693D" w:rsidRDefault="007C693D" w:rsidP="007C693D">
      <w:pPr>
        <w:pStyle w:val="11"/>
        <w:tabs>
          <w:tab w:val="right" w:leader="dot" w:pos="934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3143581" w:history="1">
        <w:r w:rsidRPr="007C693D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2.1 Характеристика деятельности спортивных аниматоров</w:t>
        </w:r>
      </w:hyperlink>
    </w:p>
    <w:p w:rsidR="007C693D" w:rsidRPr="007C693D" w:rsidRDefault="007C693D" w:rsidP="007C693D">
      <w:pPr>
        <w:pStyle w:val="11"/>
        <w:tabs>
          <w:tab w:val="right" w:leader="dot" w:pos="934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3143582" w:history="1">
        <w:r w:rsidRPr="007C693D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2.2 Анализ деятельности спортивных аниматоров</w:t>
        </w:r>
      </w:hyperlink>
    </w:p>
    <w:p w:rsidR="007C693D" w:rsidRPr="007C693D" w:rsidRDefault="007C693D" w:rsidP="007C693D">
      <w:pPr>
        <w:pStyle w:val="11"/>
        <w:tabs>
          <w:tab w:val="right" w:leader="dot" w:pos="934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3143583" w:history="1">
        <w:r w:rsidRPr="007C693D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2.3 Оценка деятельности спортивных аниматоров в условиях санаторно-курортных учреждений Республики Казахстан</w:t>
        </w:r>
      </w:hyperlink>
    </w:p>
    <w:p w:rsidR="007C693D" w:rsidRPr="007C693D" w:rsidRDefault="007C693D" w:rsidP="007C693D">
      <w:pPr>
        <w:pStyle w:val="11"/>
        <w:tabs>
          <w:tab w:val="right" w:leader="dot" w:pos="934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3143584" w:history="1">
        <w:r w:rsidRPr="007C693D">
          <w:rPr>
            <w:rStyle w:val="a3"/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u w:val="none"/>
          </w:rPr>
          <w:t>3 Пути повышения эффективности спортивной анимационной деятельности</w:t>
        </w:r>
      </w:hyperlink>
    </w:p>
    <w:p w:rsidR="007C693D" w:rsidRPr="007C693D" w:rsidRDefault="007C693D" w:rsidP="007C693D">
      <w:pPr>
        <w:pStyle w:val="11"/>
        <w:tabs>
          <w:tab w:val="right" w:leader="dot" w:pos="934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3143585" w:history="1">
        <w:r w:rsidRPr="007C693D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3.1 Развитие казахских национальных игр и их место в санаторно-курортных учреждениях Республики Казахстан</w:t>
        </w:r>
      </w:hyperlink>
    </w:p>
    <w:p w:rsidR="007C693D" w:rsidRPr="007C693D" w:rsidRDefault="007C693D" w:rsidP="007C693D">
      <w:pPr>
        <w:pStyle w:val="11"/>
        <w:tabs>
          <w:tab w:val="right" w:leader="dot" w:pos="934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3143586" w:history="1">
        <w:r w:rsidRPr="007C693D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3.2 Проблемы повышения эффективности спортивной анимации в оздоровлении отдыхающих в санаторно-курортных учреждениях Республики Казахстан</w:t>
        </w:r>
      </w:hyperlink>
    </w:p>
    <w:p w:rsidR="007C693D" w:rsidRPr="007C693D" w:rsidRDefault="007C693D" w:rsidP="007C693D">
      <w:pPr>
        <w:pStyle w:val="11"/>
        <w:tabs>
          <w:tab w:val="right" w:leader="dot" w:pos="934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3143587" w:history="1">
        <w:r w:rsidRPr="007C693D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3.3 Совершенствование спортивной анимационной деятельности посредством введения национальных подвижных и спортивных игр при организации мероприятий</w:t>
        </w:r>
      </w:hyperlink>
    </w:p>
    <w:p w:rsidR="007C693D" w:rsidRPr="007C693D" w:rsidRDefault="007C693D" w:rsidP="007C693D">
      <w:pPr>
        <w:pStyle w:val="11"/>
        <w:tabs>
          <w:tab w:val="right" w:leader="dot" w:pos="934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3143588" w:history="1">
        <w:r w:rsidRPr="007C693D">
          <w:rPr>
            <w:rStyle w:val="a3"/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u w:val="none"/>
          </w:rPr>
          <w:t>Заключение</w:t>
        </w:r>
      </w:hyperlink>
    </w:p>
    <w:p w:rsidR="007C693D" w:rsidRDefault="007C693D" w:rsidP="007C693D">
      <w:pPr>
        <w:pStyle w:val="11"/>
        <w:tabs>
          <w:tab w:val="right" w:leader="dot" w:pos="934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3143589" w:history="1">
        <w:r w:rsidRPr="007C693D">
          <w:rPr>
            <w:rStyle w:val="a3"/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u w:val="none"/>
          </w:rPr>
          <w:t>Список литературы</w:t>
        </w:r>
      </w:hyperlink>
    </w:p>
    <w:p w:rsidR="007C693D" w:rsidRDefault="007C693D" w:rsidP="007C693D"/>
    <w:p w:rsidR="007C693D" w:rsidRDefault="007C693D" w:rsidP="007C693D"/>
    <w:p w:rsidR="007C693D" w:rsidRDefault="007C693D" w:rsidP="007C693D"/>
    <w:p w:rsidR="007C693D" w:rsidRDefault="007C693D" w:rsidP="007C693D"/>
    <w:p w:rsidR="007C693D" w:rsidRDefault="007C693D" w:rsidP="007C693D"/>
    <w:p w:rsidR="007C693D" w:rsidRDefault="007C693D" w:rsidP="007C693D"/>
    <w:p w:rsidR="007C693D" w:rsidRDefault="007C693D" w:rsidP="007C693D"/>
    <w:p w:rsidR="007C693D" w:rsidRDefault="007C693D" w:rsidP="007C693D"/>
    <w:p w:rsidR="007C693D" w:rsidRDefault="007C693D" w:rsidP="007C693D"/>
    <w:p w:rsidR="007C693D" w:rsidRDefault="007C693D" w:rsidP="007C693D"/>
    <w:p w:rsidR="007C693D" w:rsidRDefault="007C693D" w:rsidP="007C693D"/>
    <w:p w:rsidR="007C693D" w:rsidRDefault="007C693D" w:rsidP="007C693D"/>
    <w:p w:rsidR="007C693D" w:rsidRDefault="007C693D" w:rsidP="007C693D"/>
    <w:p w:rsidR="007C693D" w:rsidRDefault="007C693D" w:rsidP="007C693D"/>
    <w:p w:rsidR="007C693D" w:rsidRPr="00965117" w:rsidRDefault="007C693D" w:rsidP="007C693D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65117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Заключение</w:t>
      </w:r>
    </w:p>
    <w:p w:rsidR="007C693D" w:rsidRPr="00965117" w:rsidRDefault="007C693D" w:rsidP="007C6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93D" w:rsidRPr="00965117" w:rsidRDefault="007C693D" w:rsidP="007C6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17">
        <w:rPr>
          <w:rFonts w:ascii="Times New Roman" w:hAnsi="Times New Roman" w:cs="Times New Roman"/>
          <w:sz w:val="28"/>
          <w:szCs w:val="28"/>
        </w:rPr>
        <w:t>Анимация в связи с туризмом – это туристическая услуга. Это дополнительная услуга, которая предоставляет туристам возможность участвовать в добровольных, досуговых мероприятиях. Основой анимации является активное участие в общественных мероприятиях групп по интересам, и их целью является усиление переживаний и отвлекающих факторов в свободное время. Анимация присутствует при участии в туризме, особенно когда речь идет о пакетном отдыхе в приморских направлениях. Успех анимации зависит от степени удовлетворения потребностей и требований заказчика.</w:t>
      </w:r>
    </w:p>
    <w:p w:rsidR="007C693D" w:rsidRPr="00965117" w:rsidRDefault="007C693D" w:rsidP="007C6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17">
        <w:rPr>
          <w:rFonts w:ascii="Times New Roman" w:hAnsi="Times New Roman" w:cs="Times New Roman"/>
          <w:sz w:val="28"/>
          <w:szCs w:val="28"/>
        </w:rPr>
        <w:t>Спортивная анимация означает, например, спортивные уроки, где, помимо прочего, пытаются создать новые межличностные отношения в группе. Эти мероприятия также проводятся спортивными аниматорами, которые направляют свое внимание на небольшие группы гостей, которые участвуют в спортивных мероприятиях. Спортивно-развлекательная анимация может быть организована как на суше, так и на воде, в закрытом или открытом пространстве. Спортивно-развлекательная анимация на суше в закрытом пространстве имеет свои плюсы и минусы. Плюсы в том, что он не зависит от атмосферных условий (климат, сезон и т. д.).</w:t>
      </w:r>
    </w:p>
    <w:p w:rsidR="007C693D" w:rsidRDefault="007C693D" w:rsidP="007C693D"/>
    <w:p w:rsidR="007C693D" w:rsidRDefault="007C693D" w:rsidP="007C693D"/>
    <w:p w:rsidR="007C693D" w:rsidRDefault="007C693D" w:rsidP="007C693D"/>
    <w:p w:rsidR="007C693D" w:rsidRDefault="007C693D" w:rsidP="007C693D"/>
    <w:p w:rsidR="007C693D" w:rsidRDefault="007C693D" w:rsidP="007C693D"/>
    <w:p w:rsidR="007C693D" w:rsidRDefault="007C693D" w:rsidP="007C693D"/>
    <w:p w:rsidR="007C693D" w:rsidRDefault="007C693D" w:rsidP="007C693D"/>
    <w:p w:rsidR="007C693D" w:rsidRDefault="007C693D" w:rsidP="007C693D"/>
    <w:p w:rsidR="007C693D" w:rsidRDefault="007C693D" w:rsidP="007C693D"/>
    <w:p w:rsidR="007C693D" w:rsidRDefault="007C693D" w:rsidP="007C693D"/>
    <w:p w:rsidR="007C693D" w:rsidRDefault="007C693D" w:rsidP="007C693D"/>
    <w:p w:rsidR="007C693D" w:rsidRDefault="007C693D" w:rsidP="007C693D"/>
    <w:p w:rsidR="007C693D" w:rsidRDefault="007C693D" w:rsidP="007C693D"/>
    <w:p w:rsidR="007C693D" w:rsidRDefault="007C693D" w:rsidP="007C693D"/>
    <w:p w:rsidR="007C693D" w:rsidRDefault="007C693D" w:rsidP="007C693D"/>
    <w:p w:rsidR="007C693D" w:rsidRDefault="007C693D" w:rsidP="007C693D"/>
    <w:p w:rsidR="007C693D" w:rsidRDefault="007C693D" w:rsidP="007C693D"/>
    <w:p w:rsidR="007C693D" w:rsidRPr="00965117" w:rsidRDefault="007C693D" w:rsidP="007C693D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23143589"/>
      <w:r w:rsidRPr="00965117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Список литературы</w:t>
      </w:r>
      <w:bookmarkEnd w:id="0"/>
    </w:p>
    <w:p w:rsidR="007C693D" w:rsidRPr="00965117" w:rsidRDefault="007C693D" w:rsidP="007C6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93D" w:rsidRPr="00965117" w:rsidRDefault="007C693D" w:rsidP="007C693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5117">
        <w:rPr>
          <w:rFonts w:ascii="Times New Roman" w:hAnsi="Times New Roman" w:cs="Times New Roman"/>
          <w:sz w:val="28"/>
          <w:szCs w:val="28"/>
        </w:rPr>
        <w:t>Шподе</w:t>
      </w:r>
      <w:proofErr w:type="spellEnd"/>
      <w:r w:rsidRPr="00965117">
        <w:rPr>
          <w:rFonts w:ascii="Times New Roman" w:hAnsi="Times New Roman" w:cs="Times New Roman"/>
          <w:sz w:val="28"/>
          <w:szCs w:val="28"/>
        </w:rPr>
        <w:t xml:space="preserve"> Х. Генезис и структура </w:t>
      </w:r>
      <w:proofErr w:type="spellStart"/>
      <w:r w:rsidRPr="00965117">
        <w:rPr>
          <w:rFonts w:ascii="Times New Roman" w:hAnsi="Times New Roman" w:cs="Times New Roman"/>
          <w:sz w:val="28"/>
          <w:szCs w:val="28"/>
        </w:rPr>
        <w:t>туризмологии</w:t>
      </w:r>
      <w:proofErr w:type="spellEnd"/>
      <w:r w:rsidRPr="00965117">
        <w:rPr>
          <w:rFonts w:ascii="Times New Roman" w:hAnsi="Times New Roman" w:cs="Times New Roman"/>
          <w:sz w:val="28"/>
          <w:szCs w:val="28"/>
        </w:rPr>
        <w:t xml:space="preserve"> // </w:t>
      </w:r>
      <w:hyperlink r:id="rId5" w:history="1">
        <w:r w:rsidRPr="00965117">
          <w:rPr>
            <w:rStyle w:val="a3"/>
            <w:rFonts w:ascii="Times New Roman" w:hAnsi="Times New Roman" w:cs="Times New Roman"/>
            <w:sz w:val="28"/>
            <w:szCs w:val="28"/>
          </w:rPr>
          <w:t>https://cyberleninka.ru/article/n/genezis-i-struktura-turizmologii</w:t>
        </w:r>
      </w:hyperlink>
    </w:p>
    <w:p w:rsidR="007C693D" w:rsidRPr="00965117" w:rsidRDefault="007C693D" w:rsidP="007C693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17">
        <w:rPr>
          <w:rFonts w:ascii="Times New Roman" w:hAnsi="Times New Roman" w:cs="Times New Roman"/>
          <w:sz w:val="28"/>
          <w:szCs w:val="28"/>
        </w:rPr>
        <w:t xml:space="preserve">Власова Т.И. Анимационный менеджмент в туризме: учеб. пособие / Т.И. Власова, А.П. </w:t>
      </w:r>
      <w:proofErr w:type="spellStart"/>
      <w:r w:rsidRPr="00965117">
        <w:rPr>
          <w:rFonts w:ascii="Times New Roman" w:hAnsi="Times New Roman" w:cs="Times New Roman"/>
          <w:sz w:val="28"/>
          <w:szCs w:val="28"/>
        </w:rPr>
        <w:t>Шарухин</w:t>
      </w:r>
      <w:proofErr w:type="spellEnd"/>
      <w:r w:rsidRPr="00965117">
        <w:rPr>
          <w:rFonts w:ascii="Times New Roman" w:hAnsi="Times New Roman" w:cs="Times New Roman"/>
          <w:sz w:val="28"/>
          <w:szCs w:val="28"/>
        </w:rPr>
        <w:t xml:space="preserve">, Н.И. Панов. - М.: </w:t>
      </w:r>
      <w:proofErr w:type="spellStart"/>
      <w:r w:rsidRPr="00965117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Pr="00965117">
        <w:rPr>
          <w:rFonts w:ascii="Times New Roman" w:hAnsi="Times New Roman" w:cs="Times New Roman"/>
          <w:sz w:val="28"/>
          <w:szCs w:val="28"/>
        </w:rPr>
        <w:t>. центр «Академия», 2010. - 320 с.</w:t>
      </w:r>
    </w:p>
    <w:p w:rsidR="007C693D" w:rsidRPr="00965117" w:rsidRDefault="007C693D" w:rsidP="007C693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17">
        <w:rPr>
          <w:rFonts w:ascii="Times New Roman" w:hAnsi="Times New Roman" w:cs="Times New Roman"/>
          <w:sz w:val="28"/>
          <w:szCs w:val="28"/>
        </w:rPr>
        <w:t xml:space="preserve">Гальперина, Т.И. Актерское мастерство в деятельности менеджера туристской анимации: </w:t>
      </w:r>
      <w:proofErr w:type="gramStart"/>
      <w:r w:rsidRPr="00965117">
        <w:rPr>
          <w:rFonts w:ascii="Times New Roman" w:hAnsi="Times New Roman" w:cs="Times New Roman"/>
          <w:sz w:val="28"/>
          <w:szCs w:val="28"/>
        </w:rPr>
        <w:t>учеб.-</w:t>
      </w:r>
      <w:proofErr w:type="gramEnd"/>
      <w:r w:rsidRPr="00965117">
        <w:rPr>
          <w:rFonts w:ascii="Times New Roman" w:hAnsi="Times New Roman" w:cs="Times New Roman"/>
          <w:sz w:val="28"/>
          <w:szCs w:val="28"/>
        </w:rPr>
        <w:t xml:space="preserve">метод. пособие / Т.И. Гальперина; Рос. </w:t>
      </w:r>
      <w:proofErr w:type="spellStart"/>
      <w:r w:rsidRPr="00965117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965117">
        <w:rPr>
          <w:rFonts w:ascii="Times New Roman" w:hAnsi="Times New Roman" w:cs="Times New Roman"/>
          <w:sz w:val="28"/>
          <w:szCs w:val="28"/>
        </w:rPr>
        <w:t xml:space="preserve">. акад. туризма. - М.: </w:t>
      </w:r>
      <w:proofErr w:type="gramStart"/>
      <w:r w:rsidRPr="00965117">
        <w:rPr>
          <w:rFonts w:ascii="Times New Roman" w:hAnsi="Times New Roman" w:cs="Times New Roman"/>
          <w:sz w:val="28"/>
          <w:szCs w:val="28"/>
        </w:rPr>
        <w:t>Реклам.-</w:t>
      </w:r>
      <w:proofErr w:type="spellStart"/>
      <w:proofErr w:type="gramEnd"/>
      <w:r w:rsidRPr="00965117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965117">
        <w:rPr>
          <w:rFonts w:ascii="Times New Roman" w:hAnsi="Times New Roman" w:cs="Times New Roman"/>
          <w:sz w:val="28"/>
          <w:szCs w:val="28"/>
        </w:rPr>
        <w:t>. бюро «Турист», 2004. - 118 с.</w:t>
      </w:r>
    </w:p>
    <w:p w:rsidR="007C693D" w:rsidRPr="00965117" w:rsidRDefault="007C693D" w:rsidP="007C693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17">
        <w:rPr>
          <w:rFonts w:ascii="Times New Roman" w:hAnsi="Times New Roman" w:cs="Times New Roman"/>
          <w:sz w:val="28"/>
          <w:szCs w:val="28"/>
        </w:rPr>
        <w:t xml:space="preserve">Гальперина, Т.И. Режиссура культурно-досуговых программ в работе менеджера туристской анимации: учеб. пособие / Т.И. Гальперина; Рос. </w:t>
      </w:r>
      <w:proofErr w:type="spellStart"/>
      <w:r w:rsidRPr="00965117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965117">
        <w:rPr>
          <w:rFonts w:ascii="Times New Roman" w:hAnsi="Times New Roman" w:cs="Times New Roman"/>
          <w:sz w:val="28"/>
          <w:szCs w:val="28"/>
        </w:rPr>
        <w:t>. академия туризма. - М.: Сов. спорт, 2008. - 292 с.</w:t>
      </w:r>
    </w:p>
    <w:p w:rsidR="007C693D" w:rsidRPr="007C693D" w:rsidRDefault="007C693D" w:rsidP="007C693D">
      <w:r w:rsidRPr="00965117">
        <w:rPr>
          <w:rFonts w:ascii="Times New Roman" w:hAnsi="Times New Roman" w:cs="Times New Roman"/>
          <w:sz w:val="28"/>
          <w:szCs w:val="28"/>
        </w:rPr>
        <w:t xml:space="preserve">Гаранин Н.И. Менеджмент туристской и гостиничной </w:t>
      </w:r>
      <w:proofErr w:type="gramStart"/>
      <w:r w:rsidRPr="00965117">
        <w:rPr>
          <w:rFonts w:ascii="Times New Roman" w:hAnsi="Times New Roman" w:cs="Times New Roman"/>
          <w:sz w:val="28"/>
          <w:szCs w:val="28"/>
        </w:rPr>
        <w:t>анимации :</w:t>
      </w:r>
      <w:proofErr w:type="gramEnd"/>
      <w:r w:rsidRPr="00965117">
        <w:rPr>
          <w:rFonts w:ascii="Times New Roman" w:hAnsi="Times New Roman" w:cs="Times New Roman"/>
          <w:sz w:val="28"/>
          <w:szCs w:val="28"/>
        </w:rPr>
        <w:t xml:space="preserve"> учеб. пособие / Н.И. Гаранин, И.И. Булыгин. - М.: Сов. спорт, 2003. - 126 с</w:t>
      </w:r>
      <w:bookmarkStart w:id="1" w:name="_GoBack"/>
      <w:bookmarkEnd w:id="1"/>
    </w:p>
    <w:p w:rsidR="007C693D" w:rsidRPr="007C693D" w:rsidRDefault="007C693D" w:rsidP="007C693D">
      <w:pPr>
        <w:rPr>
          <w:rFonts w:ascii="Times New Roman" w:hAnsi="Times New Roman" w:cs="Times New Roman"/>
          <w:sz w:val="28"/>
          <w:szCs w:val="28"/>
        </w:rPr>
      </w:pPr>
    </w:p>
    <w:sectPr w:rsidR="007C693D" w:rsidRPr="007C6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F1D17"/>
    <w:multiLevelType w:val="hybridMultilevel"/>
    <w:tmpl w:val="744E5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A0"/>
    <w:rsid w:val="00244A25"/>
    <w:rsid w:val="005264A0"/>
    <w:rsid w:val="007C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DBF9"/>
  <w15:chartTrackingRefBased/>
  <w15:docId w15:val="{145A4A19-B660-43B0-8794-53B92F8B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693D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693D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7C693D"/>
    <w:pPr>
      <w:spacing w:after="100" w:line="276" w:lineRule="auto"/>
    </w:pPr>
  </w:style>
  <w:style w:type="character" w:customStyle="1" w:styleId="10">
    <w:name w:val="Заголовок 1 Знак"/>
    <w:basedOn w:val="a0"/>
    <w:link w:val="1"/>
    <w:uiPriority w:val="9"/>
    <w:rsid w:val="007C69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7C6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yberleninka.ru/article/n/genezis-i-struktura-turizmolog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2023-10-24T07:00:00Z</dcterms:created>
  <dcterms:modified xsi:type="dcterms:W3CDTF">2023-10-24T07:02:00Z</dcterms:modified>
</cp:coreProperties>
</file>