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84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Диссертация </w:t>
      </w:r>
      <w:r w:rsidRPr="00A44784">
        <w:rPr>
          <w:rFonts w:ascii="Times New Roman" w:hAnsi="Times New Roman" w:cs="Times New Roman"/>
          <w:bCs/>
          <w:sz w:val="28"/>
          <w:szCs w:val="28"/>
        </w:rPr>
        <w:t>Современные</w:t>
      </w:r>
      <w:r w:rsidRPr="00A44784">
        <w:rPr>
          <w:rFonts w:ascii="Times New Roman" w:hAnsi="Times New Roman" w:cs="Times New Roman"/>
          <w:bCs/>
          <w:sz w:val="28"/>
          <w:szCs w:val="28"/>
        </w:rPr>
        <w:t xml:space="preserve"> методы анализа рисков в управлении проектами на примере ТОО </w:t>
      </w:r>
    </w:p>
    <w:p w:rsidR="00A44784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Стр_73</w:t>
      </w:r>
    </w:p>
    <w:p w:rsidR="00A44784" w:rsidRPr="00A44784" w:rsidRDefault="00A44784" w:rsidP="00A447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0443160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A44784" w:rsidRPr="00A44784" w:rsidRDefault="00A44784" w:rsidP="00A4478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0443161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 ТЕОРЕТИЧЕСКИЕ АСПЕКТЫ АНАЛИЗА РИСКОВ В УПРАВЛЕНИИ ПРОЕКТАМИ</w:t>
        </w:r>
      </w:hyperlink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0443162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Определение и классификация рисков в управлении проектами</w:t>
        </w:r>
      </w:hyperlink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0443163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 Принципы управления рисками в проектах</w:t>
        </w:r>
      </w:hyperlink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0443164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1.3 Обзор современных подходов и инструментов анализа рисков</w:t>
        </w:r>
      </w:hyperlink>
    </w:p>
    <w:p w:rsidR="00A44784" w:rsidRPr="00A44784" w:rsidRDefault="00A44784" w:rsidP="00A4478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0443165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 МЕТОДОЛОГИЯ ИССЛЕДОВАНИЯ</w:t>
        </w:r>
      </w:hyperlink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0443166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2.1 Методы анализа рисков в управлении проектами</w:t>
        </w:r>
      </w:hyperlink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0443167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Концепция и программа исследования</w:t>
        </w:r>
      </w:hyperlink>
    </w:p>
    <w:p w:rsidR="00A44784" w:rsidRPr="00A44784" w:rsidRDefault="00A44784" w:rsidP="00A4478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0443168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3 АНАЛИЗ РИСКОВ В УПРАВЛЕНИИ ПРОЕКТАМИ В ТОО </w:t>
        </w:r>
      </w:hyperlink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0443169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 Организационно-экономическая характеристика компании</w:t>
        </w:r>
      </w:hyperlink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0443170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 Структура управления проектами в компании. Идентификация основных проектов и связанных с ними рисков</w:t>
        </w:r>
      </w:hyperlink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0443171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3.3 Анализ применяемых методов управления и анализа рисков</w:t>
        </w:r>
      </w:hyperlink>
    </w:p>
    <w:p w:rsidR="00A44784" w:rsidRPr="00A44784" w:rsidRDefault="00A44784" w:rsidP="00A4478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0443172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4 РАЗРАБОТКА РЕКОМЕНДАЦИЙ ПО УСОВЕРШЕНСТВОВАНИЮ ПРОЦЕССА АНАЛИЗА И УПРАВЛЕНИЯ РИСКАМИ В КОМПАНИИ ТОО </w:t>
        </w:r>
      </w:hyperlink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80443173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4.1 Общие рекомендации по улучшению процесса управления и анализа рисков</w:t>
        </w:r>
      </w:hyperlink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0443174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4.2 Ожидаемые результаты и расчет эффективности</w:t>
        </w:r>
      </w:hyperlink>
    </w:p>
    <w:p w:rsidR="00A44784" w:rsidRPr="00A44784" w:rsidRDefault="00A44784" w:rsidP="00A4478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0443175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A44784" w:rsidRPr="00A44784" w:rsidRDefault="00A44784" w:rsidP="00A4478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44784" w:rsidRPr="00A44784" w:rsidRDefault="00A44784" w:rsidP="00A44784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80443176" w:history="1">
        <w:r w:rsidRPr="00A44784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A44784" w:rsidRPr="00A44784" w:rsidRDefault="00A44784" w:rsidP="00A4478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0D1E9A" w:rsidRDefault="000D1E9A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Pr="00CD476A" w:rsidRDefault="00A44784" w:rsidP="00A44784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D476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</w:p>
    <w:p w:rsidR="00A44784" w:rsidRDefault="00A44784" w:rsidP="00A447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4784" w:rsidRPr="000455E2" w:rsidRDefault="00A44784" w:rsidP="00A447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5E2">
        <w:rPr>
          <w:rFonts w:ascii="Times New Roman" w:hAnsi="Times New Roman" w:cs="Times New Roman"/>
          <w:sz w:val="28"/>
          <w:szCs w:val="28"/>
        </w:rPr>
        <w:t>Анализ теоретических аспектов управления рисками в проектах подчеркивает ключевую роль этого процесса для обеспечения успешной реализации проектных целей. Риск, как многогранная и неопределенная категория, требует системного подхода к идентификации, анализу и управлению, что позволяет минимизировать потенциальные негативные последствия и использовать возможности для улучшения результатов проекта.</w:t>
      </w:r>
    </w:p>
    <w:p w:rsidR="00A44784" w:rsidRPr="000455E2" w:rsidRDefault="00A44784" w:rsidP="00A447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5E2">
        <w:rPr>
          <w:rFonts w:ascii="Times New Roman" w:hAnsi="Times New Roman" w:cs="Times New Roman"/>
          <w:sz w:val="28"/>
          <w:szCs w:val="28"/>
        </w:rPr>
        <w:t>Риски проектной деятельности могут быть обусловлены внутренними и внешними факторами, включая неопределенность экономической среды, недостаток информации, ошибки в проектировании и человеческие факторы. Эти риски варьируются по степени влияния и вероятности возникновения, что требует дифференцированных методов управления и применения как качественного, так и количественного анализа.</w:t>
      </w:r>
    </w:p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Default="00A44784"/>
    <w:p w:rsidR="00A44784" w:rsidRPr="004123D4" w:rsidRDefault="00A44784" w:rsidP="00A44784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123D4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СПИСОК ИСПОЛЬЗОВАННОЙ ЛИТЕРАТУРЫ</w:t>
      </w:r>
    </w:p>
    <w:p w:rsidR="00A44784" w:rsidRDefault="00A44784" w:rsidP="00A447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4784" w:rsidRPr="00161074" w:rsidRDefault="00A44784" w:rsidP="00A44784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074">
        <w:rPr>
          <w:rFonts w:ascii="Times New Roman" w:hAnsi="Times New Roman" w:cs="Times New Roman"/>
          <w:sz w:val="28"/>
          <w:szCs w:val="28"/>
        </w:rPr>
        <w:t>Ряжева</w:t>
      </w:r>
      <w:proofErr w:type="spellEnd"/>
      <w:r w:rsidRPr="00161074">
        <w:rPr>
          <w:rFonts w:ascii="Times New Roman" w:hAnsi="Times New Roman" w:cs="Times New Roman"/>
          <w:sz w:val="28"/>
          <w:szCs w:val="28"/>
        </w:rPr>
        <w:t xml:space="preserve"> Ю.И. Управление рисками проекта: учебное пособие/ Ю.И. </w:t>
      </w:r>
      <w:proofErr w:type="spellStart"/>
      <w:r w:rsidRPr="00161074">
        <w:rPr>
          <w:rFonts w:ascii="Times New Roman" w:hAnsi="Times New Roman" w:cs="Times New Roman"/>
          <w:sz w:val="28"/>
          <w:szCs w:val="28"/>
        </w:rPr>
        <w:t>Ряжева</w:t>
      </w:r>
      <w:proofErr w:type="spellEnd"/>
      <w:r w:rsidRPr="00161074">
        <w:rPr>
          <w:rFonts w:ascii="Times New Roman" w:hAnsi="Times New Roman" w:cs="Times New Roman"/>
          <w:sz w:val="28"/>
          <w:szCs w:val="28"/>
        </w:rPr>
        <w:t>. – Самара: Издательство Самарского университета, 2023. 110 с.</w:t>
      </w:r>
    </w:p>
    <w:p w:rsidR="00A44784" w:rsidRPr="00161074" w:rsidRDefault="00A44784" w:rsidP="00A44784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074">
        <w:rPr>
          <w:rFonts w:ascii="Times New Roman" w:hAnsi="Times New Roman" w:cs="Times New Roman"/>
          <w:sz w:val="28"/>
          <w:szCs w:val="28"/>
        </w:rPr>
        <w:t>Балабанов, И.Т. Риск-менеджмент [Текст]: учебник/ И.Т. Балабанов. – М.: Финансы и статистика, 1996. – 192 с.</w:t>
      </w:r>
    </w:p>
    <w:p w:rsidR="00A44784" w:rsidRPr="00161074" w:rsidRDefault="00A44784" w:rsidP="00A44784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074">
        <w:rPr>
          <w:rFonts w:ascii="Times New Roman" w:hAnsi="Times New Roman" w:cs="Times New Roman"/>
          <w:sz w:val="28"/>
          <w:szCs w:val="28"/>
        </w:rPr>
        <w:t xml:space="preserve">Цветкова, Е.В. Риски в экономической деятельности [Текст]: учебное пособие/ Е.В. Цветкова, И.О. </w:t>
      </w:r>
      <w:proofErr w:type="spellStart"/>
      <w:r w:rsidRPr="00161074">
        <w:rPr>
          <w:rFonts w:ascii="Times New Roman" w:hAnsi="Times New Roman" w:cs="Times New Roman"/>
          <w:sz w:val="28"/>
          <w:szCs w:val="28"/>
        </w:rPr>
        <w:t>Арлюкова</w:t>
      </w:r>
      <w:proofErr w:type="spellEnd"/>
      <w:r w:rsidRPr="00161074">
        <w:rPr>
          <w:rFonts w:ascii="Times New Roman" w:hAnsi="Times New Roman" w:cs="Times New Roman"/>
          <w:sz w:val="28"/>
          <w:szCs w:val="28"/>
        </w:rPr>
        <w:t>. – СПб.: Питер, 2002. – 63 с.</w:t>
      </w:r>
    </w:p>
    <w:p w:rsidR="00A44784" w:rsidRPr="00161074" w:rsidRDefault="00A44784" w:rsidP="00A44784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074">
        <w:rPr>
          <w:rFonts w:ascii="Times New Roman" w:hAnsi="Times New Roman" w:cs="Times New Roman"/>
          <w:sz w:val="28"/>
          <w:szCs w:val="28"/>
        </w:rPr>
        <w:t xml:space="preserve">Шкурко, В. Е. Управление рисками проекта [Текст]: учебник для вузов / В. Е. </w:t>
      </w:r>
      <w:proofErr w:type="gramStart"/>
      <w:r w:rsidRPr="00161074">
        <w:rPr>
          <w:rFonts w:ascii="Times New Roman" w:hAnsi="Times New Roman" w:cs="Times New Roman"/>
          <w:sz w:val="28"/>
          <w:szCs w:val="28"/>
        </w:rPr>
        <w:t>Шкурко ;</w:t>
      </w:r>
      <w:proofErr w:type="gramEnd"/>
      <w:r w:rsidRPr="00161074">
        <w:rPr>
          <w:rFonts w:ascii="Times New Roman" w:hAnsi="Times New Roman" w:cs="Times New Roman"/>
          <w:sz w:val="28"/>
          <w:szCs w:val="28"/>
        </w:rPr>
        <w:t xml:space="preserve"> под научной редакцией А. В. </w:t>
      </w:r>
      <w:proofErr w:type="spellStart"/>
      <w:r w:rsidRPr="00161074">
        <w:rPr>
          <w:rFonts w:ascii="Times New Roman" w:hAnsi="Times New Roman" w:cs="Times New Roman"/>
          <w:sz w:val="28"/>
          <w:szCs w:val="28"/>
        </w:rPr>
        <w:t>Гребенкина</w:t>
      </w:r>
      <w:proofErr w:type="spellEnd"/>
      <w:r w:rsidRPr="00161074">
        <w:rPr>
          <w:rFonts w:ascii="Times New Roman" w:hAnsi="Times New Roman" w:cs="Times New Roman"/>
          <w:sz w:val="28"/>
          <w:szCs w:val="28"/>
        </w:rPr>
        <w:t xml:space="preserve">. – 2-е изд. – </w:t>
      </w:r>
      <w:proofErr w:type="gramStart"/>
      <w:r w:rsidRPr="0016107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6107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6107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61074">
        <w:rPr>
          <w:rFonts w:ascii="Times New Roman" w:hAnsi="Times New Roman" w:cs="Times New Roman"/>
          <w:sz w:val="28"/>
          <w:szCs w:val="28"/>
        </w:rPr>
        <w:t>, 2023. – 163 с.</w:t>
      </w:r>
    </w:p>
    <w:p w:rsidR="00A44784" w:rsidRPr="00161074" w:rsidRDefault="00A44784" w:rsidP="00A44784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1074">
        <w:rPr>
          <w:rFonts w:ascii="Times New Roman" w:hAnsi="Times New Roman" w:cs="Times New Roman"/>
          <w:sz w:val="28"/>
          <w:szCs w:val="28"/>
        </w:rPr>
        <w:t xml:space="preserve">Черняк, В.З. Принципы управления инновационными рисками на разных стадиях проекта [Текст]: монография/ В.З. Черняк. – М.: </w:t>
      </w:r>
      <w:proofErr w:type="spellStart"/>
      <w:r w:rsidRPr="0016107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61074">
        <w:rPr>
          <w:rFonts w:ascii="Times New Roman" w:hAnsi="Times New Roman" w:cs="Times New Roman"/>
          <w:sz w:val="28"/>
          <w:szCs w:val="28"/>
        </w:rPr>
        <w:t>, 2016. – 202 с.</w:t>
      </w:r>
    </w:p>
    <w:p w:rsidR="00A44784" w:rsidRDefault="00A44784">
      <w:bookmarkStart w:id="0" w:name="_GoBack"/>
      <w:bookmarkEnd w:id="0"/>
    </w:p>
    <w:sectPr w:rsidR="00A4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673"/>
    <w:multiLevelType w:val="hybridMultilevel"/>
    <w:tmpl w:val="177E9A5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43"/>
    <w:rsid w:val="000D1E9A"/>
    <w:rsid w:val="00A44784"/>
    <w:rsid w:val="00A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927D"/>
  <w15:chartTrackingRefBased/>
  <w15:docId w15:val="{196E152E-F256-4EBC-A247-D4329EB6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784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44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A44784"/>
    <w:pPr>
      <w:spacing w:after="100"/>
    </w:pPr>
  </w:style>
  <w:style w:type="character" w:styleId="a3">
    <w:name w:val="Hyperlink"/>
    <w:basedOn w:val="a0"/>
    <w:uiPriority w:val="99"/>
    <w:unhideWhenUsed/>
    <w:rsid w:val="00A4478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4478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2026-01-08T09:14:00Z</dcterms:created>
  <dcterms:modified xsi:type="dcterms:W3CDTF">2026-01-08T09:18:00Z</dcterms:modified>
</cp:coreProperties>
</file>