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DD" w:rsidRDefault="007E3141" w:rsidP="007E3141">
      <w:pPr>
        <w:rPr>
          <w:sz w:val="28"/>
          <w:szCs w:val="28"/>
        </w:rPr>
      </w:pPr>
      <w:r w:rsidRPr="007E3141">
        <w:rPr>
          <w:sz w:val="28"/>
          <w:szCs w:val="28"/>
        </w:rPr>
        <w:t>Мд_</w:t>
      </w:r>
      <w:r w:rsidRPr="007E3141">
        <w:rPr>
          <w:sz w:val="28"/>
          <w:szCs w:val="28"/>
        </w:rPr>
        <w:t>Управление качеством образования в образовательной организации</w:t>
      </w:r>
    </w:p>
    <w:p w:rsidR="007E3141" w:rsidRDefault="007E3141" w:rsidP="007E3141">
      <w:pPr>
        <w:jc w:val="center"/>
        <w:rPr>
          <w:sz w:val="28"/>
          <w:szCs w:val="28"/>
        </w:rPr>
      </w:pPr>
      <w:r>
        <w:rPr>
          <w:sz w:val="28"/>
          <w:szCs w:val="28"/>
        </w:rPr>
        <w:t>Стр_66</w:t>
      </w:r>
    </w:p>
    <w:p w:rsidR="007E3141" w:rsidRPr="007E3141" w:rsidRDefault="007E3141" w:rsidP="007E3141">
      <w:pPr>
        <w:pStyle w:val="11"/>
        <w:tabs>
          <w:tab w:val="right" w:leader="dot" w:pos="9345"/>
        </w:tabs>
        <w:spacing w:after="0" w:line="360" w:lineRule="auto"/>
        <w:ind w:firstLine="709"/>
        <w:jc w:val="both"/>
        <w:rPr>
          <w:rFonts w:asciiTheme="minorHAnsi" w:eastAsiaTheme="minorEastAsia" w:hAnsiTheme="minorHAnsi" w:cstheme="minorBidi"/>
          <w:noProof/>
          <w:szCs w:val="22"/>
        </w:rPr>
      </w:pPr>
      <w:hyperlink w:anchor="_Toc167987395" w:history="1">
        <w:r w:rsidRPr="007E3141">
          <w:rPr>
            <w:rStyle w:val="a3"/>
            <w:noProof/>
            <w:color w:val="auto"/>
            <w:sz w:val="28"/>
            <w:u w:val="none"/>
          </w:rPr>
          <w:t>Введение</w:t>
        </w:r>
      </w:hyperlink>
    </w:p>
    <w:p w:rsidR="007E3141" w:rsidRPr="007E3141" w:rsidRDefault="007E3141" w:rsidP="007E3141">
      <w:pPr>
        <w:pStyle w:val="11"/>
        <w:tabs>
          <w:tab w:val="right" w:leader="dot" w:pos="9345"/>
        </w:tabs>
        <w:spacing w:after="0" w:line="360" w:lineRule="auto"/>
        <w:ind w:firstLine="709"/>
        <w:jc w:val="both"/>
        <w:rPr>
          <w:rFonts w:asciiTheme="minorHAnsi" w:eastAsiaTheme="minorEastAsia" w:hAnsiTheme="minorHAnsi" w:cstheme="minorBidi"/>
          <w:noProof/>
          <w:szCs w:val="22"/>
        </w:rPr>
      </w:pPr>
      <w:hyperlink w:anchor="_Toc167987396" w:history="1">
        <w:r w:rsidRPr="007E3141">
          <w:rPr>
            <w:rStyle w:val="a3"/>
            <w:noProof/>
            <w:color w:val="auto"/>
            <w:sz w:val="28"/>
            <w:u w:val="none"/>
          </w:rPr>
          <w:t>Глава 1. Теоретические основы управления качеством образования в общеобразовательной школе</w:t>
        </w:r>
      </w:hyperlink>
    </w:p>
    <w:p w:rsidR="007E3141" w:rsidRPr="007E3141" w:rsidRDefault="007E3141" w:rsidP="007E3141">
      <w:pPr>
        <w:pStyle w:val="2"/>
        <w:tabs>
          <w:tab w:val="right" w:leader="dot" w:pos="9345"/>
        </w:tabs>
        <w:spacing w:after="0" w:line="360" w:lineRule="auto"/>
        <w:ind w:left="0" w:firstLine="709"/>
        <w:jc w:val="both"/>
        <w:rPr>
          <w:rFonts w:asciiTheme="minorHAnsi" w:eastAsiaTheme="minorEastAsia" w:hAnsiTheme="minorHAnsi" w:cstheme="minorBidi"/>
          <w:noProof/>
          <w:szCs w:val="22"/>
        </w:rPr>
      </w:pPr>
      <w:hyperlink w:anchor="_Toc167987397" w:history="1">
        <w:r w:rsidRPr="007E3141">
          <w:rPr>
            <w:rStyle w:val="a3"/>
            <w:noProof/>
            <w:color w:val="auto"/>
            <w:sz w:val="28"/>
            <w:u w:val="none"/>
          </w:rPr>
          <w:t>1.1 Понятие управления качеством школьного образования</w:t>
        </w:r>
      </w:hyperlink>
    </w:p>
    <w:p w:rsidR="007E3141" w:rsidRPr="007E3141" w:rsidRDefault="007E3141" w:rsidP="007E3141">
      <w:pPr>
        <w:pStyle w:val="2"/>
        <w:tabs>
          <w:tab w:val="right" w:leader="dot" w:pos="9345"/>
        </w:tabs>
        <w:spacing w:after="0" w:line="360" w:lineRule="auto"/>
        <w:ind w:left="0" w:firstLine="709"/>
        <w:jc w:val="both"/>
        <w:rPr>
          <w:rFonts w:asciiTheme="minorHAnsi" w:eastAsiaTheme="minorEastAsia" w:hAnsiTheme="minorHAnsi" w:cstheme="minorBidi"/>
          <w:noProof/>
          <w:szCs w:val="22"/>
        </w:rPr>
      </w:pPr>
      <w:hyperlink w:anchor="_Toc167987398" w:history="1">
        <w:r w:rsidRPr="007E3141">
          <w:rPr>
            <w:rStyle w:val="a3"/>
            <w:noProof/>
            <w:color w:val="auto"/>
            <w:sz w:val="28"/>
            <w:u w:val="none"/>
          </w:rPr>
          <w:t>1.2 Особенности управления качеством образования в сельской школе в условиях государственно-общественного образования</w:t>
        </w:r>
      </w:hyperlink>
    </w:p>
    <w:p w:rsidR="007E3141" w:rsidRPr="007E3141" w:rsidRDefault="007E3141" w:rsidP="007E3141">
      <w:pPr>
        <w:pStyle w:val="2"/>
        <w:tabs>
          <w:tab w:val="right" w:leader="dot" w:pos="9345"/>
        </w:tabs>
        <w:spacing w:after="0" w:line="360" w:lineRule="auto"/>
        <w:ind w:left="0" w:firstLine="709"/>
        <w:jc w:val="both"/>
        <w:rPr>
          <w:rFonts w:asciiTheme="minorHAnsi" w:eastAsiaTheme="minorEastAsia" w:hAnsiTheme="minorHAnsi" w:cstheme="minorBidi"/>
          <w:noProof/>
          <w:szCs w:val="22"/>
        </w:rPr>
      </w:pPr>
      <w:hyperlink w:anchor="_Toc167987399" w:history="1">
        <w:r w:rsidRPr="007E3141">
          <w:rPr>
            <w:rStyle w:val="a3"/>
            <w:noProof/>
            <w:color w:val="auto"/>
            <w:sz w:val="28"/>
            <w:u w:val="none"/>
          </w:rPr>
          <w:t>1.3 Организационно-педагогические условия управления качеством образования в сельской школе</w:t>
        </w:r>
      </w:hyperlink>
    </w:p>
    <w:p w:rsidR="007E3141" w:rsidRPr="007E3141" w:rsidRDefault="007E3141" w:rsidP="007E3141">
      <w:pPr>
        <w:pStyle w:val="11"/>
        <w:tabs>
          <w:tab w:val="right" w:leader="dot" w:pos="9345"/>
        </w:tabs>
        <w:spacing w:after="0" w:line="360" w:lineRule="auto"/>
        <w:ind w:firstLine="709"/>
        <w:jc w:val="both"/>
        <w:rPr>
          <w:rFonts w:asciiTheme="minorHAnsi" w:eastAsiaTheme="minorEastAsia" w:hAnsiTheme="minorHAnsi" w:cstheme="minorBidi"/>
          <w:noProof/>
          <w:szCs w:val="22"/>
        </w:rPr>
      </w:pPr>
      <w:hyperlink w:anchor="_Toc167987400" w:history="1">
        <w:r w:rsidRPr="007E3141">
          <w:rPr>
            <w:rStyle w:val="a3"/>
            <w:noProof/>
            <w:color w:val="auto"/>
            <w:sz w:val="28"/>
            <w:u w:val="none"/>
          </w:rPr>
          <w:t>Глава 2. Опытно-экспериментальная работа по реализации педагогических условий управления качеством образования в начальной школе</w:t>
        </w:r>
      </w:hyperlink>
    </w:p>
    <w:p w:rsidR="007E3141" w:rsidRPr="007E3141" w:rsidRDefault="007E3141" w:rsidP="007E3141">
      <w:pPr>
        <w:pStyle w:val="2"/>
        <w:tabs>
          <w:tab w:val="right" w:leader="dot" w:pos="9345"/>
        </w:tabs>
        <w:spacing w:after="0" w:line="360" w:lineRule="auto"/>
        <w:ind w:left="0" w:firstLine="709"/>
        <w:jc w:val="both"/>
        <w:rPr>
          <w:rFonts w:asciiTheme="minorHAnsi" w:eastAsiaTheme="minorEastAsia" w:hAnsiTheme="minorHAnsi" w:cstheme="minorBidi"/>
          <w:noProof/>
          <w:szCs w:val="22"/>
        </w:rPr>
      </w:pPr>
      <w:hyperlink w:anchor="_Toc167987401" w:history="1">
        <w:r w:rsidRPr="007E3141">
          <w:rPr>
            <w:rStyle w:val="a3"/>
            <w:noProof/>
            <w:color w:val="auto"/>
            <w:sz w:val="28"/>
            <w:u w:val="none"/>
          </w:rPr>
          <w:t xml:space="preserve">2.1 Диагностика уровня качества образования младших школьников общеобразовательной средней школы </w:t>
        </w:r>
      </w:hyperlink>
    </w:p>
    <w:p w:rsidR="007E3141" w:rsidRPr="007E3141" w:rsidRDefault="007E3141" w:rsidP="007E3141">
      <w:pPr>
        <w:pStyle w:val="2"/>
        <w:tabs>
          <w:tab w:val="right" w:leader="dot" w:pos="9345"/>
        </w:tabs>
        <w:spacing w:after="0" w:line="360" w:lineRule="auto"/>
        <w:ind w:left="0" w:firstLine="709"/>
        <w:jc w:val="both"/>
        <w:rPr>
          <w:rFonts w:asciiTheme="minorHAnsi" w:eastAsiaTheme="minorEastAsia" w:hAnsiTheme="minorHAnsi" w:cstheme="minorBidi"/>
          <w:noProof/>
          <w:szCs w:val="22"/>
        </w:rPr>
      </w:pPr>
      <w:hyperlink w:anchor="_Toc167987402" w:history="1">
        <w:r w:rsidRPr="007E3141">
          <w:rPr>
            <w:rStyle w:val="a3"/>
            <w:noProof/>
            <w:color w:val="auto"/>
            <w:sz w:val="28"/>
            <w:u w:val="none"/>
          </w:rPr>
          <w:t>2.2 Реализация организационно-педагогических условий управления качеством образования</w:t>
        </w:r>
      </w:hyperlink>
    </w:p>
    <w:p w:rsidR="007E3141" w:rsidRPr="007E3141" w:rsidRDefault="007E3141" w:rsidP="007E3141">
      <w:pPr>
        <w:pStyle w:val="2"/>
        <w:tabs>
          <w:tab w:val="right" w:leader="dot" w:pos="9345"/>
        </w:tabs>
        <w:spacing w:after="0" w:line="360" w:lineRule="auto"/>
        <w:ind w:left="0" w:firstLine="709"/>
        <w:jc w:val="both"/>
        <w:rPr>
          <w:rFonts w:asciiTheme="minorHAnsi" w:eastAsiaTheme="minorEastAsia" w:hAnsiTheme="minorHAnsi" w:cstheme="minorBidi"/>
          <w:noProof/>
          <w:szCs w:val="22"/>
        </w:rPr>
      </w:pPr>
      <w:hyperlink w:anchor="_Toc167987403" w:history="1">
        <w:r w:rsidRPr="007E3141">
          <w:rPr>
            <w:rStyle w:val="a3"/>
            <w:noProof/>
            <w:color w:val="auto"/>
            <w:sz w:val="28"/>
            <w:u w:val="none"/>
          </w:rPr>
          <w:t>2.3 Сравнительный анализ результатов опытно-экспериментальной работы</w:t>
        </w:r>
      </w:hyperlink>
    </w:p>
    <w:p w:rsidR="007E3141" w:rsidRPr="007E3141" w:rsidRDefault="007E3141" w:rsidP="007E3141">
      <w:pPr>
        <w:pStyle w:val="11"/>
        <w:tabs>
          <w:tab w:val="right" w:leader="dot" w:pos="9345"/>
        </w:tabs>
        <w:spacing w:after="0" w:line="360" w:lineRule="auto"/>
        <w:ind w:firstLine="709"/>
        <w:jc w:val="both"/>
        <w:rPr>
          <w:rFonts w:asciiTheme="minorHAnsi" w:eastAsiaTheme="minorEastAsia" w:hAnsiTheme="minorHAnsi" w:cstheme="minorBidi"/>
          <w:noProof/>
          <w:szCs w:val="22"/>
        </w:rPr>
      </w:pPr>
      <w:hyperlink w:anchor="_Toc167987404" w:history="1">
        <w:r w:rsidRPr="007E3141">
          <w:rPr>
            <w:rStyle w:val="a3"/>
            <w:noProof/>
            <w:color w:val="auto"/>
            <w:sz w:val="28"/>
            <w:u w:val="none"/>
          </w:rPr>
          <w:t>Заключение</w:t>
        </w:r>
      </w:hyperlink>
    </w:p>
    <w:p w:rsidR="007E3141" w:rsidRDefault="007E3141" w:rsidP="007E3141">
      <w:pPr>
        <w:pStyle w:val="11"/>
        <w:tabs>
          <w:tab w:val="right" w:leader="dot" w:pos="9345"/>
        </w:tabs>
        <w:spacing w:after="0" w:line="360" w:lineRule="auto"/>
        <w:ind w:firstLine="709"/>
        <w:jc w:val="both"/>
        <w:rPr>
          <w:noProof/>
          <w:sz w:val="28"/>
        </w:rPr>
      </w:pPr>
      <w:hyperlink w:anchor="_Toc167987405" w:history="1">
        <w:r w:rsidRPr="007E3141">
          <w:rPr>
            <w:rStyle w:val="a3"/>
            <w:noProof/>
            <w:color w:val="auto"/>
            <w:sz w:val="28"/>
            <w:u w:val="none"/>
          </w:rPr>
          <w:t>Список использованной литературы</w:t>
        </w:r>
      </w:hyperlink>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Pr="00ED22B9" w:rsidRDefault="007E3141" w:rsidP="007E3141">
      <w:pPr>
        <w:pStyle w:val="1"/>
        <w:spacing w:before="0"/>
        <w:jc w:val="center"/>
        <w:rPr>
          <w:rFonts w:ascii="Times New Roman" w:hAnsi="Times New Roman" w:cs="Times New Roman"/>
          <w:b w:val="0"/>
          <w:color w:val="auto"/>
        </w:rPr>
      </w:pPr>
      <w:bookmarkStart w:id="0" w:name="_Toc167987404"/>
      <w:r w:rsidRPr="00ED22B9">
        <w:rPr>
          <w:rFonts w:ascii="Times New Roman" w:hAnsi="Times New Roman" w:cs="Times New Roman"/>
          <w:b w:val="0"/>
          <w:color w:val="auto"/>
        </w:rPr>
        <w:lastRenderedPageBreak/>
        <w:t>Заключение</w:t>
      </w:r>
      <w:bookmarkEnd w:id="0"/>
    </w:p>
    <w:p w:rsidR="007E3141" w:rsidRDefault="007E3141" w:rsidP="007E3141">
      <w:pPr>
        <w:pStyle w:val="a4"/>
        <w:widowControl w:val="0"/>
        <w:spacing w:line="360" w:lineRule="auto"/>
        <w:ind w:firstLine="709"/>
        <w:jc w:val="both"/>
        <w:rPr>
          <w:rFonts w:ascii="Times New Roman" w:hAnsi="Times New Roman"/>
          <w:sz w:val="28"/>
          <w:szCs w:val="28"/>
          <w:lang w:eastAsia="ru-RU"/>
        </w:rPr>
      </w:pPr>
    </w:p>
    <w:p w:rsidR="007E3141" w:rsidRPr="00C44DC6" w:rsidRDefault="007E3141" w:rsidP="007E3141">
      <w:pPr>
        <w:widowControl w:val="0"/>
        <w:spacing w:line="360" w:lineRule="auto"/>
        <w:ind w:firstLine="709"/>
        <w:jc w:val="both"/>
        <w:rPr>
          <w:sz w:val="28"/>
          <w:szCs w:val="28"/>
        </w:rPr>
      </w:pPr>
      <w:r w:rsidRPr="00F34D0F">
        <w:rPr>
          <w:sz w:val="28"/>
        </w:rPr>
        <w:t>Уп</w:t>
      </w:r>
      <w:r w:rsidRPr="00C44DC6">
        <w:rPr>
          <w:sz w:val="28"/>
          <w:szCs w:val="28"/>
        </w:rPr>
        <w:t>равление качеством образования - планомерно осуществляемая система стратегических и оперативных мероприятий, направленная на обеспечение, улучшение, контроль и оценку качества образования.</w:t>
      </w:r>
    </w:p>
    <w:p w:rsidR="007E3141" w:rsidRPr="00C44DC6" w:rsidRDefault="007E3141" w:rsidP="007E3141">
      <w:pPr>
        <w:widowControl w:val="0"/>
        <w:spacing w:line="360" w:lineRule="auto"/>
        <w:ind w:firstLine="709"/>
        <w:jc w:val="both"/>
        <w:rPr>
          <w:sz w:val="28"/>
          <w:szCs w:val="28"/>
        </w:rPr>
      </w:pPr>
      <w:r w:rsidRPr="00C44DC6">
        <w:rPr>
          <w:iCs/>
          <w:sz w:val="28"/>
          <w:szCs w:val="28"/>
        </w:rPr>
        <w:t>Сельская школа - это малокомплектная школа</w:t>
      </w:r>
      <w:r w:rsidRPr="00C44DC6">
        <w:rPr>
          <w:sz w:val="28"/>
          <w:szCs w:val="28"/>
        </w:rPr>
        <w:t xml:space="preserve"> социальная организация, которая является остовом села, обеспечивающим его устойчивое социальное развитие.</w:t>
      </w:r>
    </w:p>
    <w:p w:rsidR="007E3141" w:rsidRPr="00C44DC6" w:rsidRDefault="007E3141" w:rsidP="007E3141">
      <w:pPr>
        <w:widowControl w:val="0"/>
        <w:spacing w:line="360" w:lineRule="auto"/>
        <w:ind w:firstLine="709"/>
        <w:jc w:val="both"/>
        <w:rPr>
          <w:sz w:val="28"/>
          <w:szCs w:val="28"/>
        </w:rPr>
      </w:pPr>
      <w:r w:rsidRPr="00C44DC6">
        <w:rPr>
          <w:sz w:val="28"/>
          <w:szCs w:val="28"/>
        </w:rPr>
        <w:t>Среди проблем повышения качества образования в сельских школах Казахстана нами выделено:</w:t>
      </w:r>
    </w:p>
    <w:p w:rsidR="007E3141" w:rsidRPr="00C44DC6" w:rsidRDefault="007E3141" w:rsidP="007E3141">
      <w:pPr>
        <w:widowControl w:val="0"/>
        <w:spacing w:line="360" w:lineRule="auto"/>
        <w:ind w:firstLine="709"/>
        <w:jc w:val="both"/>
        <w:rPr>
          <w:sz w:val="28"/>
          <w:szCs w:val="28"/>
        </w:rPr>
      </w:pPr>
      <w:r w:rsidRPr="00C44DC6">
        <w:rPr>
          <w:sz w:val="28"/>
          <w:szCs w:val="28"/>
        </w:rPr>
        <w:t>1. Разрыв в материально-технической базе - многие сельские школы не соответствуют нормативным требованиям.</w:t>
      </w:r>
    </w:p>
    <w:p w:rsidR="007E3141" w:rsidRPr="00C44DC6" w:rsidRDefault="007E3141" w:rsidP="007E3141">
      <w:pPr>
        <w:widowControl w:val="0"/>
        <w:spacing w:line="360" w:lineRule="auto"/>
        <w:ind w:firstLine="709"/>
        <w:jc w:val="both"/>
        <w:rPr>
          <w:sz w:val="28"/>
          <w:szCs w:val="28"/>
        </w:rPr>
      </w:pPr>
      <w:r w:rsidRPr="00C44DC6">
        <w:rPr>
          <w:sz w:val="28"/>
          <w:szCs w:val="28"/>
        </w:rPr>
        <w:t>2. Оснащенность информационно-коммуникационными технологиями в сельских школах остается на низком уровне.</w:t>
      </w: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Default="007E3141" w:rsidP="007E3141">
      <w:pPr>
        <w:rPr>
          <w:rFonts w:eastAsiaTheme="minorEastAsia"/>
        </w:rPr>
      </w:pPr>
    </w:p>
    <w:p w:rsidR="007E3141" w:rsidRPr="00ED22B9" w:rsidRDefault="007E3141" w:rsidP="007E3141">
      <w:pPr>
        <w:pStyle w:val="1"/>
        <w:spacing w:before="0"/>
        <w:jc w:val="center"/>
        <w:rPr>
          <w:rFonts w:ascii="Times New Roman" w:hAnsi="Times New Roman" w:cs="Times New Roman"/>
          <w:b w:val="0"/>
          <w:color w:val="auto"/>
        </w:rPr>
      </w:pPr>
      <w:bookmarkStart w:id="1" w:name="_Toc167987405"/>
      <w:r w:rsidRPr="00ED22B9">
        <w:rPr>
          <w:rFonts w:ascii="Times New Roman" w:hAnsi="Times New Roman" w:cs="Times New Roman"/>
          <w:b w:val="0"/>
          <w:color w:val="auto"/>
        </w:rPr>
        <w:t>Список использованной литературы</w:t>
      </w:r>
      <w:bookmarkEnd w:id="1"/>
    </w:p>
    <w:p w:rsidR="007E3141" w:rsidRDefault="007E3141" w:rsidP="007E3141">
      <w:pPr>
        <w:widowControl w:val="0"/>
        <w:spacing w:line="360" w:lineRule="auto"/>
        <w:ind w:firstLine="709"/>
        <w:jc w:val="both"/>
        <w:rPr>
          <w:sz w:val="28"/>
          <w:szCs w:val="28"/>
        </w:rPr>
      </w:pPr>
    </w:p>
    <w:p w:rsidR="007E3141" w:rsidRPr="00744C37" w:rsidRDefault="007E3141" w:rsidP="007E3141">
      <w:pPr>
        <w:pStyle w:val="a8"/>
        <w:widowControl w:val="0"/>
        <w:numPr>
          <w:ilvl w:val="0"/>
          <w:numId w:val="1"/>
        </w:numPr>
        <w:tabs>
          <w:tab w:val="left" w:pos="1134"/>
        </w:tabs>
        <w:spacing w:after="0" w:line="360" w:lineRule="auto"/>
        <w:ind w:left="0" w:firstLine="709"/>
        <w:jc w:val="both"/>
        <w:rPr>
          <w:rFonts w:ascii="Times New Roman" w:hAnsi="Times New Roman" w:cs="Times New Roman"/>
          <w:sz w:val="28"/>
          <w:szCs w:val="28"/>
        </w:rPr>
      </w:pPr>
      <w:r w:rsidRPr="00744C37">
        <w:rPr>
          <w:rFonts w:ascii="Times New Roman" w:hAnsi="Times New Roman" w:cs="Times New Roman"/>
          <w:sz w:val="28"/>
          <w:szCs w:val="28"/>
          <w:lang w:eastAsia="ru-RU"/>
        </w:rPr>
        <w:t xml:space="preserve">Послание Главы государства народу Казахстана от 1 сентября 2021 года. </w:t>
      </w:r>
      <w:r w:rsidRPr="00744C37">
        <w:rPr>
          <w:rFonts w:ascii="Times New Roman" w:hAnsi="Times New Roman" w:cs="Times New Roman"/>
          <w:kern w:val="36"/>
          <w:sz w:val="28"/>
          <w:szCs w:val="28"/>
          <w:lang w:eastAsia="ru-RU"/>
        </w:rPr>
        <w:t>Единство народа и системные реформы - прочная основа процветания страны. Электронный ресурс: https://adilet.zan.kz/rus/docs/K2100002021/history</w:t>
      </w:r>
    </w:p>
    <w:p w:rsidR="007E3141" w:rsidRPr="00744C37" w:rsidRDefault="007E3141" w:rsidP="007E3141">
      <w:pPr>
        <w:pStyle w:val="a6"/>
        <w:widowControl w:val="0"/>
        <w:numPr>
          <w:ilvl w:val="0"/>
          <w:numId w:val="1"/>
        </w:numPr>
        <w:tabs>
          <w:tab w:val="left" w:pos="1134"/>
        </w:tabs>
        <w:spacing w:before="0" w:beforeAutospacing="0" w:after="0" w:afterAutospacing="0" w:line="360" w:lineRule="auto"/>
        <w:ind w:left="0" w:firstLine="709"/>
        <w:jc w:val="both"/>
        <w:rPr>
          <w:sz w:val="28"/>
          <w:szCs w:val="28"/>
        </w:rPr>
      </w:pPr>
      <w:proofErr w:type="spellStart"/>
      <w:r w:rsidRPr="00744C37">
        <w:rPr>
          <w:sz w:val="28"/>
          <w:szCs w:val="28"/>
        </w:rPr>
        <w:t>Авдашкин</w:t>
      </w:r>
      <w:proofErr w:type="spellEnd"/>
      <w:r w:rsidRPr="00744C37">
        <w:rPr>
          <w:sz w:val="28"/>
          <w:szCs w:val="28"/>
        </w:rPr>
        <w:t xml:space="preserve"> А.А., Пасс А.А. Подходы к определению понятия "качество образования" // Научно-методическое обеспечение оценки качества образования. 2018. №2 (5). С. 21-26. </w:t>
      </w:r>
    </w:p>
    <w:p w:rsidR="007E3141" w:rsidRPr="00744C37" w:rsidRDefault="007E3141" w:rsidP="007E3141">
      <w:pPr>
        <w:pStyle w:val="a6"/>
        <w:widowControl w:val="0"/>
        <w:numPr>
          <w:ilvl w:val="0"/>
          <w:numId w:val="1"/>
        </w:numPr>
        <w:tabs>
          <w:tab w:val="left" w:pos="1134"/>
        </w:tabs>
        <w:spacing w:before="0" w:beforeAutospacing="0" w:after="0" w:afterAutospacing="0" w:line="360" w:lineRule="auto"/>
        <w:ind w:left="0" w:firstLine="709"/>
        <w:jc w:val="both"/>
        <w:rPr>
          <w:sz w:val="28"/>
          <w:szCs w:val="28"/>
        </w:rPr>
      </w:pPr>
      <w:proofErr w:type="spellStart"/>
      <w:r w:rsidRPr="00744C37">
        <w:rPr>
          <w:sz w:val="28"/>
          <w:szCs w:val="28"/>
        </w:rPr>
        <w:t>Агранович</w:t>
      </w:r>
      <w:proofErr w:type="spellEnd"/>
      <w:r w:rsidRPr="00744C37">
        <w:rPr>
          <w:sz w:val="28"/>
          <w:szCs w:val="28"/>
        </w:rPr>
        <w:t xml:space="preserve"> М.Л., Алексеева А.С., Зайцева О.В., Коган Е.Я., Матвеева Н.А., Митрофанов К.Г., Прудникова В.А., Селиверстова И.В. Управление качеством образования в регионе на основе показателей и индикаторов: сборник инструктивно-методических материалов. М.: Логос, 2008. 184с. </w:t>
      </w:r>
    </w:p>
    <w:p w:rsidR="007E3141" w:rsidRPr="00744C37" w:rsidRDefault="007E3141" w:rsidP="007E3141">
      <w:pPr>
        <w:pStyle w:val="a6"/>
        <w:widowControl w:val="0"/>
        <w:numPr>
          <w:ilvl w:val="0"/>
          <w:numId w:val="1"/>
        </w:numPr>
        <w:tabs>
          <w:tab w:val="left" w:pos="1134"/>
        </w:tabs>
        <w:spacing w:before="0" w:beforeAutospacing="0" w:after="0" w:afterAutospacing="0" w:line="360" w:lineRule="auto"/>
        <w:ind w:left="0" w:firstLine="709"/>
        <w:jc w:val="both"/>
        <w:rPr>
          <w:sz w:val="28"/>
          <w:szCs w:val="28"/>
        </w:rPr>
      </w:pPr>
      <w:proofErr w:type="spellStart"/>
      <w:r w:rsidRPr="00744C37">
        <w:rPr>
          <w:sz w:val="28"/>
          <w:szCs w:val="28"/>
        </w:rPr>
        <w:t>Байбородова</w:t>
      </w:r>
      <w:proofErr w:type="spellEnd"/>
      <w:r w:rsidRPr="00744C37">
        <w:rPr>
          <w:sz w:val="28"/>
          <w:szCs w:val="28"/>
        </w:rPr>
        <w:t xml:space="preserve"> Л.В. Воспитание и обучение в сельской малочисленной школе. Ярославль: Ярославский государственный педагогический университет им. К.Д. Ушинского, 2004. 357с. </w:t>
      </w:r>
    </w:p>
    <w:p w:rsidR="007E3141" w:rsidRPr="00744C37" w:rsidRDefault="007E3141" w:rsidP="007E3141">
      <w:pPr>
        <w:pStyle w:val="a6"/>
        <w:widowControl w:val="0"/>
        <w:numPr>
          <w:ilvl w:val="0"/>
          <w:numId w:val="1"/>
        </w:numPr>
        <w:tabs>
          <w:tab w:val="left" w:pos="1134"/>
        </w:tabs>
        <w:spacing w:before="0" w:beforeAutospacing="0" w:after="0" w:afterAutospacing="0" w:line="360" w:lineRule="auto"/>
        <w:ind w:left="0" w:firstLine="709"/>
        <w:jc w:val="both"/>
        <w:rPr>
          <w:sz w:val="28"/>
          <w:szCs w:val="28"/>
        </w:rPr>
      </w:pPr>
      <w:proofErr w:type="spellStart"/>
      <w:r w:rsidRPr="00744C37">
        <w:rPr>
          <w:sz w:val="28"/>
          <w:szCs w:val="28"/>
        </w:rPr>
        <w:t>Бахмутский</w:t>
      </w:r>
      <w:proofErr w:type="spellEnd"/>
      <w:r w:rsidRPr="00744C37">
        <w:rPr>
          <w:sz w:val="28"/>
          <w:szCs w:val="28"/>
        </w:rPr>
        <w:t xml:space="preserve"> А.Е. Оценка качества школьного образования: Монография. Российский государственный педагогический университет им. А. И. Герцена, СПб.: Изд-во БАН, 2003. 132 с. </w:t>
      </w:r>
    </w:p>
    <w:p w:rsidR="007E3141" w:rsidRPr="007E3141" w:rsidRDefault="007E3141" w:rsidP="007E3141">
      <w:pPr>
        <w:rPr>
          <w:rFonts w:eastAsiaTheme="minorEastAsia"/>
        </w:rPr>
      </w:pPr>
      <w:bookmarkStart w:id="2" w:name="_GoBack"/>
      <w:bookmarkEnd w:id="2"/>
    </w:p>
    <w:p w:rsidR="007E3141" w:rsidRPr="007E3141" w:rsidRDefault="007E3141" w:rsidP="007E3141"/>
    <w:sectPr w:rsidR="007E3141" w:rsidRPr="007E31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266F"/>
    <w:multiLevelType w:val="hybridMultilevel"/>
    <w:tmpl w:val="50DC6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14A"/>
    <w:rsid w:val="007E3141"/>
    <w:rsid w:val="00A265BA"/>
    <w:rsid w:val="00ED6A9E"/>
    <w:rsid w:val="00FF1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8268"/>
  <w15:chartTrackingRefBased/>
  <w15:docId w15:val="{2585B351-A6D8-4639-A2EE-E57DA26D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1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E3141"/>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3141"/>
    <w:rPr>
      <w:color w:val="0000FF"/>
      <w:u w:val="single"/>
    </w:rPr>
  </w:style>
  <w:style w:type="paragraph" w:styleId="11">
    <w:name w:val="toc 1"/>
    <w:basedOn w:val="a"/>
    <w:next w:val="a"/>
    <w:autoRedefine/>
    <w:uiPriority w:val="39"/>
    <w:unhideWhenUsed/>
    <w:rsid w:val="007E3141"/>
    <w:pPr>
      <w:spacing w:after="100"/>
    </w:pPr>
  </w:style>
  <w:style w:type="paragraph" w:styleId="2">
    <w:name w:val="toc 2"/>
    <w:basedOn w:val="a"/>
    <w:next w:val="a"/>
    <w:autoRedefine/>
    <w:uiPriority w:val="39"/>
    <w:unhideWhenUsed/>
    <w:rsid w:val="007E3141"/>
    <w:pPr>
      <w:spacing w:after="100"/>
      <w:ind w:left="240"/>
    </w:pPr>
  </w:style>
  <w:style w:type="character" w:customStyle="1" w:styleId="10">
    <w:name w:val="Заголовок 1 Знак"/>
    <w:basedOn w:val="a0"/>
    <w:link w:val="1"/>
    <w:uiPriority w:val="9"/>
    <w:rsid w:val="007E3141"/>
    <w:rPr>
      <w:rFonts w:asciiTheme="majorHAnsi" w:eastAsiaTheme="majorEastAsia" w:hAnsiTheme="majorHAnsi" w:cstheme="majorBidi"/>
      <w:b/>
      <w:bCs/>
      <w:color w:val="2E74B5" w:themeColor="accent1" w:themeShade="BF"/>
      <w:sz w:val="28"/>
      <w:szCs w:val="28"/>
      <w:lang w:eastAsia="ru-RU"/>
    </w:rPr>
  </w:style>
  <w:style w:type="paragraph" w:styleId="a4">
    <w:name w:val="No Spacing"/>
    <w:link w:val="a5"/>
    <w:uiPriority w:val="1"/>
    <w:qFormat/>
    <w:rsid w:val="007E3141"/>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locked/>
    <w:rsid w:val="007E3141"/>
    <w:rPr>
      <w:rFonts w:ascii="Calibri" w:eastAsia="Calibri" w:hAnsi="Calibri" w:cs="Times New Roman"/>
    </w:rPr>
  </w:style>
  <w:style w:type="paragraph" w:styleId="a6">
    <w:name w:val="Normal (Web)"/>
    <w:aliases w:val="Обычный (веб) Знак1,Обычный (веб) Знак Знак1, Знак Знак1 Знак,Обычный (веб) Знак Знак Знак, Знак Знак Знак Знак, Знак Знак1 Знак Знак,Обычный (веб) Знак Знак Знак Знак, Знак Знак Знак Знак Знак,Знак Знак1 Знак,Знак Знак Знак Знак,Знак4"/>
    <w:basedOn w:val="a"/>
    <w:link w:val="a7"/>
    <w:uiPriority w:val="99"/>
    <w:unhideWhenUsed/>
    <w:rsid w:val="007E3141"/>
    <w:pPr>
      <w:spacing w:before="100" w:beforeAutospacing="1" w:after="100" w:afterAutospacing="1"/>
    </w:pPr>
  </w:style>
  <w:style w:type="character" w:customStyle="1" w:styleId="a7">
    <w:name w:val="Обычный (веб) Знак"/>
    <w:aliases w:val="Обычный (веб) Знак1 Знак,Обычный (веб) Знак Знак1 Знак, Знак Знак1 Знак Знак1,Обычный (веб) Знак Знак Знак Знак1, Знак Знак Знак Знак Знак1, Знак Знак1 Знак Знак Знак,Обычный (веб) Знак Знак Знак Знак Знак,Знак Знак1 Знак Знак"/>
    <w:link w:val="a6"/>
    <w:uiPriority w:val="99"/>
    <w:rsid w:val="007E3141"/>
    <w:rPr>
      <w:rFonts w:ascii="Times New Roman" w:eastAsia="Times New Roman" w:hAnsi="Times New Roman" w:cs="Times New Roman"/>
      <w:sz w:val="24"/>
      <w:szCs w:val="24"/>
      <w:lang w:eastAsia="ru-RU"/>
    </w:rPr>
  </w:style>
  <w:style w:type="paragraph" w:styleId="a8">
    <w:name w:val="List Paragraph"/>
    <w:aliases w:val="маркированный"/>
    <w:basedOn w:val="a"/>
    <w:link w:val="a9"/>
    <w:uiPriority w:val="34"/>
    <w:qFormat/>
    <w:rsid w:val="007E314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aliases w:val="маркированный Знак"/>
    <w:link w:val="a8"/>
    <w:uiPriority w:val="34"/>
    <w:locked/>
    <w:rsid w:val="007E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2026-01-09T14:19:00Z</dcterms:created>
  <dcterms:modified xsi:type="dcterms:W3CDTF">2026-01-09T14:21:00Z</dcterms:modified>
</cp:coreProperties>
</file>