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ED" w:rsidRDefault="00E72FED" w:rsidP="00E72F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МД_</w:t>
      </w:r>
      <w:r>
        <w:rPr>
          <w:b/>
          <w:sz w:val="28"/>
          <w:szCs w:val="28"/>
        </w:rPr>
        <w:t>Управление качеством образования в образовательной организации</w:t>
      </w:r>
    </w:p>
    <w:p w:rsidR="00E72FED" w:rsidRDefault="00E72FED" w:rsidP="00E72F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СТР_81</w:t>
      </w:r>
    </w:p>
    <w:p w:rsidR="00E72FED" w:rsidRPr="00E72FED" w:rsidRDefault="00E72FED" w:rsidP="00E72FE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noProof/>
          <w:sz w:val="28"/>
        </w:rPr>
      </w:pPr>
      <w:hyperlink r:id="rId5" w:anchor="_Toc128843365" w:history="1">
        <w:r w:rsidRPr="00E72FED">
          <w:rPr>
            <w:rStyle w:val="a3"/>
            <w:noProof/>
            <w:color w:val="auto"/>
            <w:sz w:val="28"/>
            <w:u w:val="none"/>
          </w:rPr>
          <w:t>Введение</w:t>
        </w:r>
      </w:hyperlink>
    </w:p>
    <w:p w:rsidR="00E72FED" w:rsidRPr="00E72FED" w:rsidRDefault="00E72FED" w:rsidP="00E72FE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noProof/>
          <w:sz w:val="28"/>
        </w:rPr>
      </w:pPr>
      <w:hyperlink r:id="rId6" w:anchor="_Toc128843366" w:history="1">
        <w:r w:rsidRPr="00E72FED">
          <w:rPr>
            <w:rStyle w:val="a3"/>
            <w:noProof/>
            <w:color w:val="auto"/>
            <w:sz w:val="28"/>
            <w:u w:val="none"/>
          </w:rPr>
          <w:t>1 Теоретические основы управления качества образования образовательных организаций</w:t>
        </w:r>
      </w:hyperlink>
    </w:p>
    <w:p w:rsidR="00E72FED" w:rsidRPr="00E72FED" w:rsidRDefault="00E72FED" w:rsidP="00E72FED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noProof/>
          <w:sz w:val="28"/>
        </w:rPr>
      </w:pPr>
      <w:hyperlink r:id="rId7" w:anchor="_Toc128843367" w:history="1">
        <w:r w:rsidRPr="00E72FED">
          <w:rPr>
            <w:rStyle w:val="a3"/>
            <w:noProof/>
            <w:color w:val="auto"/>
            <w:sz w:val="28"/>
            <w:u w:val="none"/>
          </w:rPr>
          <w:t>1.1 Сущность управления качеством образования</w:t>
        </w:r>
      </w:hyperlink>
    </w:p>
    <w:p w:rsidR="00E72FED" w:rsidRPr="00E72FED" w:rsidRDefault="00E72FED" w:rsidP="00E72FE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noProof/>
          <w:sz w:val="28"/>
        </w:rPr>
      </w:pPr>
      <w:hyperlink r:id="rId8" w:anchor="_Toc128843368" w:history="1">
        <w:r w:rsidRPr="00E72FED">
          <w:rPr>
            <w:rStyle w:val="a3"/>
            <w:noProof/>
            <w:color w:val="auto"/>
            <w:sz w:val="28"/>
            <w:u w:val="none"/>
          </w:rPr>
          <w:t>1.2 Процесс управления качеством дистанционного образования обучающихся в общеобразовательной школе</w:t>
        </w:r>
      </w:hyperlink>
    </w:p>
    <w:p w:rsidR="00E72FED" w:rsidRPr="00E72FED" w:rsidRDefault="00E72FED" w:rsidP="00E72FED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noProof/>
          <w:sz w:val="28"/>
        </w:rPr>
      </w:pPr>
      <w:hyperlink r:id="rId9" w:anchor="_Toc128843369" w:history="1">
        <w:r w:rsidRPr="00E72FED">
          <w:rPr>
            <w:rStyle w:val="a3"/>
            <w:noProof/>
            <w:color w:val="auto"/>
            <w:sz w:val="28"/>
            <w:u w:val="none"/>
          </w:rPr>
          <w:t>1.3    Педагогические условия повышения качества образования при дистанционной форме обучения</w:t>
        </w:r>
      </w:hyperlink>
    </w:p>
    <w:p w:rsidR="00E72FED" w:rsidRPr="00E72FED" w:rsidRDefault="00E72FED" w:rsidP="00E72FE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noProof/>
          <w:sz w:val="28"/>
        </w:rPr>
      </w:pPr>
      <w:hyperlink r:id="rId10" w:anchor="_Toc128843370" w:history="1">
        <w:r w:rsidRPr="00E72FED">
          <w:rPr>
            <w:rStyle w:val="a3"/>
            <w:noProof/>
            <w:color w:val="auto"/>
            <w:sz w:val="28"/>
            <w:u w:val="none"/>
          </w:rPr>
          <w:t xml:space="preserve">2 Опытно-экспериментальная работа по управлению качеством образования учащихся в </w:t>
        </w:r>
        <w:r w:rsidRPr="00E72FED">
          <w:rPr>
            <w:rStyle w:val="a3"/>
            <w:noProof/>
            <w:color w:val="auto"/>
            <w:sz w:val="28"/>
            <w:u w:val="none"/>
            <w:shd w:val="clear" w:color="auto" w:fill="FFFFFF"/>
          </w:rPr>
          <w:t xml:space="preserve">общеобразовательной школе </w:t>
        </w:r>
      </w:hyperlink>
    </w:p>
    <w:p w:rsidR="00E72FED" w:rsidRPr="00E72FED" w:rsidRDefault="00E72FED" w:rsidP="00E72FED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noProof/>
          <w:sz w:val="28"/>
        </w:rPr>
      </w:pPr>
      <w:hyperlink r:id="rId11" w:anchor="_Toc128843371" w:history="1">
        <w:r w:rsidRPr="00E72FED">
          <w:rPr>
            <w:rStyle w:val="a3"/>
            <w:noProof/>
            <w:color w:val="auto"/>
            <w:sz w:val="28"/>
            <w:u w:val="none"/>
          </w:rPr>
          <w:t>2.1 Организация исследования качества образования на примере математики при дистанционной форме обучения</w:t>
        </w:r>
      </w:hyperlink>
    </w:p>
    <w:p w:rsidR="00E72FED" w:rsidRPr="00E72FED" w:rsidRDefault="00E72FED" w:rsidP="00E72FED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noProof/>
          <w:sz w:val="28"/>
        </w:rPr>
      </w:pPr>
      <w:hyperlink r:id="rId12" w:anchor="_Toc128843372" w:history="1">
        <w:r w:rsidRPr="00E72FED">
          <w:rPr>
            <w:rStyle w:val="a3"/>
            <w:noProof/>
            <w:color w:val="auto"/>
            <w:sz w:val="28"/>
            <w:u w:val="none"/>
          </w:rPr>
          <w:t xml:space="preserve">2.2 Реализация педагогических условий управления качеством образования обучающихся в </w:t>
        </w:r>
        <w:r w:rsidRPr="00E72FED">
          <w:rPr>
            <w:rStyle w:val="a3"/>
            <w:noProof/>
            <w:color w:val="auto"/>
            <w:sz w:val="28"/>
            <w:u w:val="none"/>
            <w:shd w:val="clear" w:color="auto" w:fill="FFFFFF"/>
          </w:rPr>
          <w:t xml:space="preserve">КГУ </w:t>
        </w:r>
      </w:hyperlink>
    </w:p>
    <w:p w:rsidR="00E72FED" w:rsidRPr="00E72FED" w:rsidRDefault="00E72FED" w:rsidP="00E72FED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noProof/>
          <w:sz w:val="28"/>
        </w:rPr>
      </w:pPr>
      <w:hyperlink r:id="rId13" w:anchor="_Toc128843373" w:history="1">
        <w:r w:rsidRPr="00E72FED">
          <w:rPr>
            <w:rStyle w:val="a3"/>
            <w:noProof/>
            <w:color w:val="auto"/>
            <w:sz w:val="28"/>
            <w:u w:val="none"/>
          </w:rPr>
          <w:t>2.3 Результаты опытно-экспериментальной работы</w:t>
        </w:r>
      </w:hyperlink>
    </w:p>
    <w:p w:rsidR="00E72FED" w:rsidRPr="00E72FED" w:rsidRDefault="00E72FED" w:rsidP="00E72FE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noProof/>
          <w:sz w:val="28"/>
        </w:rPr>
      </w:pPr>
      <w:hyperlink r:id="rId14" w:anchor="_Toc128843374" w:history="1">
        <w:r w:rsidRPr="00E72FED">
          <w:rPr>
            <w:rStyle w:val="a3"/>
            <w:noProof/>
            <w:color w:val="auto"/>
            <w:sz w:val="28"/>
            <w:u w:val="none"/>
          </w:rPr>
          <w:t>Заключение</w:t>
        </w:r>
      </w:hyperlink>
    </w:p>
    <w:p w:rsidR="00E72FED" w:rsidRDefault="00E72FED" w:rsidP="00E72FED">
      <w:pPr>
        <w:pStyle w:val="11"/>
        <w:tabs>
          <w:tab w:val="right" w:leader="dot" w:pos="9628"/>
        </w:tabs>
        <w:spacing w:after="0" w:line="360" w:lineRule="auto"/>
        <w:ind w:firstLine="709"/>
        <w:jc w:val="both"/>
      </w:pPr>
      <w:hyperlink r:id="rId15" w:anchor="_Toc128843375" w:history="1">
        <w:r w:rsidRPr="00E72FED">
          <w:rPr>
            <w:rStyle w:val="a3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28843374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E72FED" w:rsidRDefault="00E72FED" w:rsidP="00E72FED">
      <w:pPr>
        <w:widowControl w:val="0"/>
      </w:pPr>
    </w:p>
    <w:p w:rsidR="00E72FED" w:rsidRDefault="00E72FED" w:rsidP="00E72F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различные точки зрения к определению качества образования, предлагаем качество образования рассматривать как совокупность характеристик образовательного процесса, включающих в себя реализацию его целей, современные технологии, условия, необходимые для достижения положительных результатов. </w:t>
      </w:r>
    </w:p>
    <w:p w:rsidR="00E72FED" w:rsidRDefault="00E72FED" w:rsidP="00E72FE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Управление качеством образования - планомерно осуществляемая система стратегических и оперативных мероприятий, направленная на обеспечение, улучшение, контроль и оценку качества образования.</w:t>
      </w:r>
    </w:p>
    <w:p w:rsidR="00E72FED" w:rsidRDefault="00E72FED" w:rsidP="00E72FE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Дистанционное образование - метод передачи знаний, навыков и установок с использованием технологии разделения и научной организации труда, а также с активным использованием технических средств, особенно в процессе разработки высококачественных учебных материалов.</w:t>
      </w:r>
    </w:p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/>
    <w:p w:rsidR="00E72FED" w:rsidRDefault="00E72FED" w:rsidP="00E72FED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28843375"/>
      <w:r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E72FED" w:rsidRDefault="00E72FED" w:rsidP="00E72FED">
      <w:pPr>
        <w:widowControl w:val="0"/>
        <w:ind w:firstLine="709"/>
        <w:jc w:val="both"/>
        <w:rPr>
          <w:sz w:val="28"/>
          <w:szCs w:val="28"/>
        </w:rPr>
      </w:pPr>
    </w:p>
    <w:p w:rsidR="00E72FED" w:rsidRDefault="00E72FED" w:rsidP="00E72FED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А. А. Дидактические основы дистанционного обучения [Текст] / А. А. Андреев. — М.: МЭСИ, 1999. — 126 с.</w:t>
      </w:r>
    </w:p>
    <w:p w:rsidR="00E72FED" w:rsidRDefault="00E72FED" w:rsidP="00E72FED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А. А. Дистанционное обучение: сущность, технология, организация /A. А. Андреев, В. И. Солдаткин. — М.: Издательство МЭСИ, 2019. — 196 с.</w:t>
      </w:r>
    </w:p>
    <w:p w:rsidR="00E72FED" w:rsidRDefault="00E72FED" w:rsidP="00E72FED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Антонова Л.Н. Общественные организации и управляющие советы школ в образовании Подмосковья // Вестник Московского государственного областного университета. 2018. № 4. С. 1-9.</w:t>
      </w:r>
    </w:p>
    <w:p w:rsidR="00E72FED" w:rsidRDefault="00E72FED" w:rsidP="00E72FED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Балакин М. А. Психолого-педагогические проблемы дистанционного образования [Текст] / М. А. Балакин // Педагогическое обозрение. — 2015. — № 1. - 107 с.</w:t>
      </w:r>
    </w:p>
    <w:p w:rsidR="00E72FED" w:rsidRDefault="00E72FED" w:rsidP="00E72FED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Богословский В.И., </w:t>
      </w:r>
      <w:proofErr w:type="spellStart"/>
      <w:r>
        <w:rPr>
          <w:sz w:val="28"/>
          <w:szCs w:val="28"/>
        </w:rPr>
        <w:t>Конасова</w:t>
      </w:r>
      <w:proofErr w:type="spellEnd"/>
      <w:r>
        <w:rPr>
          <w:sz w:val="28"/>
          <w:szCs w:val="28"/>
        </w:rPr>
        <w:t xml:space="preserve">, Н.Ю. Развитие системы государственно-общественного управления, практики общественной оценки деятельности школы//Известия Российского государственного педагогического университета им. А.И. Герцена. -2019. -№ 152 -С. 180-185.  </w:t>
      </w:r>
    </w:p>
    <w:p w:rsidR="00E72FED" w:rsidRPr="00E72FED" w:rsidRDefault="00E72FED" w:rsidP="00E72FED">
      <w:bookmarkStart w:id="2" w:name="_GoBack"/>
      <w:bookmarkEnd w:id="2"/>
    </w:p>
    <w:p w:rsidR="00E72FED" w:rsidRDefault="00E72FED" w:rsidP="00E72FED">
      <w:pPr>
        <w:spacing w:line="360" w:lineRule="auto"/>
        <w:ind w:firstLine="709"/>
        <w:rPr>
          <w:b/>
          <w:sz w:val="28"/>
          <w:szCs w:val="28"/>
        </w:rPr>
      </w:pPr>
    </w:p>
    <w:p w:rsidR="00111743" w:rsidRDefault="00111743"/>
    <w:sectPr w:rsidR="0011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0F8"/>
    <w:multiLevelType w:val="multilevel"/>
    <w:tmpl w:val="4D9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0"/>
    <w:rsid w:val="00111743"/>
    <w:rsid w:val="005351D0"/>
    <w:rsid w:val="00E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1900"/>
  <w15:chartTrackingRefBased/>
  <w15:docId w15:val="{825A9F83-92A0-4499-8550-2F78043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F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FE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72FED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E72FED"/>
    <w:pPr>
      <w:spacing w:after="100"/>
      <w:ind w:left="240"/>
    </w:pPr>
  </w:style>
  <w:style w:type="character" w:customStyle="1" w:styleId="10">
    <w:name w:val="Заголовок 1 Знак"/>
    <w:basedOn w:val="a0"/>
    <w:link w:val="1"/>
    <w:uiPriority w:val="9"/>
    <w:rsid w:val="00E72F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4">
    <w:name w:val="Normal (Web)"/>
    <w:aliases w:val="Обычный (веб) Знак1,Обычный (веб) Знак Знак1,Знак Знак1 Знак,Обычный (веб) Знак Знак Знак,Знак Знак Знак Знак,Знак Знак1 Знак Знак,Обычный (веб) Знак Знак Знак Знак,Знак Знак Знак Знак Знак,Знак4"/>
    <w:basedOn w:val="a"/>
    <w:uiPriority w:val="99"/>
    <w:rsid w:val="00E72FED"/>
    <w:pPr>
      <w:spacing w:before="100" w:beforeAutospacing="1" w:after="100" w:afterAutospacing="1"/>
    </w:pPr>
  </w:style>
  <w:style w:type="character" w:customStyle="1" w:styleId="a5">
    <w:name w:val="Абзац списка Знак"/>
    <w:aliases w:val="маркированный Знак"/>
    <w:link w:val="a6"/>
    <w:uiPriority w:val="34"/>
    <w:locked/>
    <w:rsid w:val="00E72FED"/>
  </w:style>
  <w:style w:type="paragraph" w:styleId="a6">
    <w:name w:val="List Paragraph"/>
    <w:aliases w:val="маркированный"/>
    <w:basedOn w:val="a"/>
    <w:link w:val="a5"/>
    <w:uiPriority w:val="34"/>
    <w:qFormat/>
    <w:rsid w:val="00E72F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13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12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11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5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15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10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Relationship Id="rId14" Type="http://schemas.openxmlformats.org/officeDocument/2006/relationships/hyperlink" Target="file:///A:\&#1057;&#1077;&#1079;&#1086;&#1085;%202020-2021\&#1057;&#1062;&#1048;&#1044;\2023\&#1044;&#1080;&#1089;&#1089;&#1077;&#1088;&#1090;&#1072;&#1094;&#1080;&#1080;\&#1055;&#1077;&#1076;&#1072;&#1075;&#1086;&#1075;&#1080;&#1082;&#1072;\&#1052;&#1044;_&#1059;&#1087;&#1088;&#1072;&#1074;&#1083;&#1077;&#1085;&#1080;&#1077;%20&#1082;&#1072;&#1095;&#1077;&#1089;&#1090;&#1074;&#1086;&#1084;%20&#1086;&#1073;&#1088;&#1072;&#1079;&#1086;&#1074;&#1072;&#1085;&#1080;&#1103;%20&#1074;%20&#1086;&#1073;&#1088;&#1072;&#1079;&#1086;&#1074;&#1072;&#1090;&#1077;&#1083;&#1100;&#1085;&#1086;&#1081;%20&#1086;&#1088;&#1075;&#1072;&#1085;&#1080;&#1079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2023-10-19T07:12:00Z</dcterms:created>
  <dcterms:modified xsi:type="dcterms:W3CDTF">2023-10-19T07:14:00Z</dcterms:modified>
</cp:coreProperties>
</file>