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C15070" w:rsidP="00C1507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Мд_</w:t>
      </w:r>
      <w:r w:rsidRPr="00C15070">
        <w:rPr>
          <w:rFonts w:ascii="Times New Roman" w:eastAsia="Times New Roman" w:hAnsi="Times New Roman" w:cs="Times New Roman"/>
          <w:sz w:val="28"/>
          <w:szCs w:val="28"/>
        </w:rPr>
        <w:t>Защита</w:t>
      </w:r>
      <w:proofErr w:type="spellEnd"/>
      <w:r w:rsidRPr="00C15070">
        <w:rPr>
          <w:rFonts w:ascii="Times New Roman" w:eastAsia="Times New Roman" w:hAnsi="Times New Roman" w:cs="Times New Roman"/>
          <w:sz w:val="28"/>
          <w:szCs w:val="28"/>
        </w:rPr>
        <w:t xml:space="preserve"> прав и свобод детей в Республике Казахстан: уголовно-правовые и криминологические аспекты</w:t>
      </w:r>
    </w:p>
    <w:p w:rsidR="00C15070" w:rsidRDefault="00C15070" w:rsidP="00C1507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Стр_87</w:t>
      </w:r>
    </w:p>
    <w:sdt>
      <w:sdtPr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  <w:id w:val="95205535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  <w:lang w:eastAsia="ru-RU"/>
        </w:rPr>
      </w:sdtEndPr>
      <w:sdtContent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r w:rsidRPr="00C15070">
            <w:rPr>
              <w:rFonts w:ascii="Times New Roman" w:eastAsia="Aptos" w:hAnsi="Times New Roman" w:cs="Times New Roman"/>
              <w:sz w:val="28"/>
              <w:szCs w:val="28"/>
            </w:rPr>
            <w:fldChar w:fldCharType="begin"/>
          </w:r>
          <w:r w:rsidRPr="00C15070">
            <w:rPr>
              <w:rFonts w:ascii="Times New Roman" w:hAnsi="Times New Roman" w:cs="Times New Roman"/>
              <w:sz w:val="28"/>
              <w:szCs w:val="28"/>
            </w:rPr>
            <w:instrText xml:space="preserve"> TOC \h \u \z \t "Heading 1,1,Heading 2,2,Heading 3,3,"</w:instrText>
          </w:r>
          <w:r w:rsidRPr="00C15070">
            <w:rPr>
              <w:rFonts w:ascii="Times New Roman" w:eastAsia="Aptos" w:hAnsi="Times New Roman" w:cs="Times New Roman"/>
              <w:sz w:val="28"/>
              <w:szCs w:val="28"/>
            </w:rPr>
            <w:fldChar w:fldCharType="separate"/>
          </w:r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467886"/>
              <w:sz w:val="28"/>
              <w:szCs w:val="28"/>
              <w:u w:val="single"/>
            </w:rPr>
          </w:pPr>
          <w:hyperlink w:anchor="_heading=h.cj3q4ofq82c9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Введение</w:t>
            </w:r>
          </w:hyperlink>
          <w:hyperlink w:anchor="_heading=h.cj3q4ofq82c9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sz w:val="28"/>
              <w:szCs w:val="28"/>
            </w:rPr>
          </w:pPr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fwjn6nmbuho4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1 Нормативно-правовые основы защиты прав и свобод детей</w:t>
            </w:r>
          </w:hyperlink>
          <w:hyperlink w:anchor="_heading=h.fwjn6nmbuho4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s0sxqt22t8qs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1.1 Правовой статус ребенка: международные и национальные   подходы</w:t>
            </w:r>
          </w:hyperlink>
          <w:hyperlink w:anchor="_heading=h.s0sxqt22t8qs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q47eq2tdp1rr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1.2 Конституционные и иные правовые гарантии защиты прав ребенка в Республике Казахстан</w:t>
            </w:r>
          </w:hyperlink>
          <w:hyperlink w:anchor="_heading=h.q47eq2tdp1rr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  <w:hyperlink w:anchor="_heading=h.3tk5x512vi71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1.3 Международно-правовые акты в сфере защиты прав детей и их реализация в национальном уголовном праве</w:t>
            </w:r>
          </w:hyperlink>
          <w:hyperlink w:anchor="_heading=h.3tk5x512vi71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467886"/>
              <w:sz w:val="28"/>
              <w:szCs w:val="28"/>
              <w:u w:val="single"/>
            </w:rPr>
          </w:pPr>
          <w:hyperlink w:anchor="_heading=h.4yni3cklqd2s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1.4 Роль государственных и негосударственных институтов в обеспечении прав и свобод ребенка</w:t>
            </w:r>
          </w:hyperlink>
          <w:hyperlink w:anchor="_heading=h.4yni3cklqd2s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sz w:val="28"/>
              <w:szCs w:val="28"/>
            </w:rPr>
          </w:pPr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heading=h.ufjikgj27w3k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2 Уголовно-правовые меры защиты прав и свобод детей</w:t>
            </w:r>
          </w:hyperlink>
          <w:hyperlink w:anchor="_heading=h.ufjikgj27w3k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4yq8x48b63bu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2.1 Преступления, посягающие на права и свободы детей: классификация и характеристика</w:t>
            </w:r>
          </w:hyperlink>
          <w:hyperlink w:anchor="_heading=h.4yq8x48b63bu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wg6fge1vduih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2.2 Уголовно-правовая ответственность за преступления против несовершеннолетних</w:t>
            </w:r>
          </w:hyperlink>
          <w:hyperlink w:anchor="_heading=h.wg6fge1vduih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489ypq23k7b2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2.3 Особенности квалификации и расследования преступлений в отношении детей</w:t>
            </w:r>
          </w:hyperlink>
          <w:hyperlink w:anchor="_heading=h.489ypq23k7b2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yr3o7m8fsssj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2.4 Судебная практика и проблемы правоприменения в данной сфере</w:t>
            </w:r>
          </w:hyperlink>
          <w:hyperlink w:anchor="_heading=h.yr3o7m8fsssj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467886"/>
              <w:sz w:val="28"/>
              <w:szCs w:val="28"/>
              <w:u w:val="single"/>
            </w:rPr>
          </w:pPr>
          <w:hyperlink w:anchor="_heading=h.a3yegod3rhkg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2.5 Роль прокуратуры и органов внутренних дел в защите прав несовершеннолетних</w:t>
            </w:r>
          </w:hyperlink>
          <w:hyperlink w:anchor="_heading=h.a3yegod3rhkg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sz w:val="28"/>
              <w:szCs w:val="28"/>
            </w:rPr>
          </w:pPr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4lyuvp6g754r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3 Криминологические аспекты преступности в отношении детей и меры ее предупреждения</w:t>
            </w:r>
          </w:hyperlink>
          <w:hyperlink w:anchor="_heading=h.4lyuvp6g754r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f22g7iyqgn4c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3.1 Криминологическая характеристика преступности против несовершеннолетних в Казахстане</w:t>
            </w:r>
          </w:hyperlink>
          <w:hyperlink w:anchor="_heading=h.f22g7iyqgn4c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cyh6a9xuwliw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3.2 Причины и условия совершения преступлений в отношении детей</w:t>
            </w:r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i9vgb9lsgp7m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3.3 Профилактика преступлений против детей: субъекты, формы и методы</w:t>
            </w:r>
          </w:hyperlink>
          <w:hyperlink w:anchor="_heading=h.i9vgb9lsgp7m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h9ql1yh5msac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3.4 Зарубежный опыт предупреждения преступлений в отношении детей и возможность его адаптации</w:t>
            </w:r>
          </w:hyperlink>
          <w:hyperlink w:anchor="_heading=h.h9ql1yh5msac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467886"/>
              <w:sz w:val="28"/>
              <w:szCs w:val="28"/>
              <w:u w:val="single"/>
            </w:rPr>
          </w:pPr>
          <w:hyperlink w:anchor="_heading=h.9n0hrlfn3hh1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3.5 Перспективы совершенствования уголовной политики по защите прав и свобод детей в Казахстане</w:t>
            </w:r>
          </w:hyperlink>
          <w:hyperlink w:anchor="_heading=h.9n0hrlfn3hh1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sz w:val="28"/>
              <w:szCs w:val="28"/>
            </w:rPr>
          </w:pPr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467886"/>
              <w:sz w:val="28"/>
              <w:szCs w:val="28"/>
              <w:u w:val="single"/>
            </w:rPr>
          </w:pPr>
          <w:hyperlink w:anchor="_heading=h.n88ti37nq2n9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Заключение</w:t>
            </w:r>
          </w:hyperlink>
          <w:hyperlink w:anchor="_heading=h.n88ti37nq2n9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sz w:val="28"/>
              <w:szCs w:val="28"/>
            </w:rPr>
          </w:pPr>
        </w:p>
        <w:p w:rsidR="00C15070" w:rsidRPr="00C15070" w:rsidRDefault="00C15070" w:rsidP="00C150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0" w:line="240" w:lineRule="auto"/>
            <w:ind w:firstLine="709"/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</w:pPr>
          <w:hyperlink w:anchor="_heading=h.t53w7xku424b">
            <w:r w:rsidRPr="00C1507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Список использованной литературы</w:t>
            </w:r>
          </w:hyperlink>
          <w:hyperlink w:anchor="_heading=h.t53w7xku424b">
            <w:r w:rsidRPr="00C15070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tab/>
            </w:r>
          </w:hyperlink>
        </w:p>
        <w:p w:rsidR="00C15070" w:rsidRPr="00C15070" w:rsidRDefault="00C15070" w:rsidP="00C15070">
          <w:pPr>
            <w:pStyle w:val="1"/>
            <w:spacing w:before="0" w:after="0" w:line="240" w:lineRule="auto"/>
            <w:ind w:firstLine="709"/>
            <w:rPr>
              <w:rFonts w:ascii="Times New Roman" w:hAnsi="Times New Roman" w:cs="Times New Roman"/>
              <w:sz w:val="28"/>
              <w:szCs w:val="28"/>
            </w:rPr>
          </w:pPr>
          <w:r w:rsidRPr="00C1507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C15070" w:rsidRPr="00C15070" w:rsidRDefault="00C15070" w:rsidP="00C1507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507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15070" w:rsidRDefault="00C15070" w:rsidP="00C15070"/>
    <w:p w:rsidR="00C15070" w:rsidRDefault="00C15070" w:rsidP="00C15070">
      <w:pPr>
        <w:pStyle w:val="1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Правовая защита прав и свобод ребенка представляет собой комплексную и многоуровневую систему, развивающуюся на пересечении международного и национального права, отражающую эволюцию гуманистических ценностей и признание ребенка как полноценного субъекта права. Международные правовые акты, включая Конвенцию ООН о правах ребенка, сыграли ключевую роль в формировании универсальных стандартов в сфере защиты детства и оказали значительное влияние на национальное законодательство Республики Казахстан. Включение этих норм в правовую систему Казахстана обеспечило нормативную базу, ориентированную на признание приоритета интересов ребенка, его достоинства и необходимости особой правовой охраны.</w:t>
      </w: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Pr="00A70B60" w:rsidRDefault="00C15070" w:rsidP="00C15070">
      <w:pPr>
        <w:pStyle w:val="1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70B6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Список использованной литературы</w:t>
      </w:r>
    </w:p>
    <w:p w:rsidR="00C15070" w:rsidRPr="00A70B6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070" w:rsidRPr="00A70B60" w:rsidRDefault="00C15070" w:rsidP="00C150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B60">
        <w:rPr>
          <w:rFonts w:ascii="Times New Roman" w:eastAsia="Times New Roman" w:hAnsi="Times New Roman" w:cs="Times New Roman"/>
          <w:sz w:val="28"/>
          <w:szCs w:val="28"/>
        </w:rPr>
        <w:t>Федорова, Н. А. Международно-правовое закрепление статуса ребенка как участника семейных отношений / Н. А. Федорова. – Текст: непосредственный // https://moluch.ru/archive/101/22826/ (по состоянию на 2015).</w:t>
      </w:r>
    </w:p>
    <w:p w:rsidR="00C15070" w:rsidRPr="00A70B60" w:rsidRDefault="00C15070" w:rsidP="00C150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0B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Geneva Declaration of the Rights of the Child // </w:t>
      </w:r>
      <w:hyperlink r:id="rId5">
        <w:r w:rsidRPr="00A70B6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http://www.un-documents.net/gdrc1924.htm</w:t>
        </w:r>
      </w:hyperlink>
      <w:r w:rsidRPr="00A70B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A70B6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70B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70B60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 w:rsidRPr="00A70B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70B6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70B6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1924 </w:t>
      </w:r>
      <w:r w:rsidRPr="00A70B6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70B60">
        <w:rPr>
          <w:rFonts w:ascii="Times New Roman" w:eastAsia="Times New Roman" w:hAnsi="Times New Roman" w:cs="Times New Roman"/>
          <w:sz w:val="28"/>
          <w:szCs w:val="28"/>
          <w:lang w:val="en-US"/>
        </w:rPr>
        <w:t>.).</w:t>
      </w:r>
    </w:p>
    <w:p w:rsidR="00C15070" w:rsidRPr="00A70B60" w:rsidRDefault="00C15070" w:rsidP="00C150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B60">
        <w:rPr>
          <w:rFonts w:ascii="Times New Roman" w:eastAsia="Times New Roman" w:hAnsi="Times New Roman" w:cs="Times New Roman"/>
          <w:sz w:val="28"/>
          <w:szCs w:val="28"/>
        </w:rPr>
        <w:t xml:space="preserve">Кодекс Республики Казахстан от 26 декабря 2011 года № 518-IV «О браке (супружестве) и семье» (с изменениями и дополнениями по состоянию на 11.01.2025 г.) // </w:t>
      </w:r>
      <w:hyperlink r:id="rId6" w:anchor="pos=69;-43">
        <w:r w:rsidRPr="00A70B6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https://online.zakon.kz/Document/?doc_id=31102748&amp;pos=69;-43#pos=69;-43</w:t>
        </w:r>
      </w:hyperlink>
      <w:r w:rsidRPr="00A70B60">
        <w:rPr>
          <w:rFonts w:ascii="Times New Roman" w:eastAsia="Times New Roman" w:hAnsi="Times New Roman" w:cs="Times New Roman"/>
          <w:sz w:val="28"/>
          <w:szCs w:val="28"/>
        </w:rPr>
        <w:t xml:space="preserve"> (по состоянию на 2025 г.). </w:t>
      </w:r>
    </w:p>
    <w:p w:rsidR="00C15070" w:rsidRPr="00A70B60" w:rsidRDefault="00C15070" w:rsidP="00C150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B60">
        <w:rPr>
          <w:rFonts w:ascii="Times New Roman" w:eastAsia="Times New Roman" w:hAnsi="Times New Roman" w:cs="Times New Roman"/>
          <w:sz w:val="28"/>
          <w:szCs w:val="28"/>
        </w:rPr>
        <w:t xml:space="preserve">Всеобщая декларация прав человека. Принята резолюцией 217 А (III) Генеральной Ассамблеи ООН от 10 декабря 1948 года // </w:t>
      </w:r>
      <w:hyperlink r:id="rId7">
        <w:r w:rsidRPr="00A70B6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https://www.un.org/ru/documents/decl_conv/declarations/declhr.shtml</w:t>
        </w:r>
      </w:hyperlink>
      <w:r w:rsidRPr="00A70B60">
        <w:rPr>
          <w:rFonts w:ascii="Times New Roman" w:eastAsia="Times New Roman" w:hAnsi="Times New Roman" w:cs="Times New Roman"/>
          <w:sz w:val="28"/>
          <w:szCs w:val="28"/>
        </w:rPr>
        <w:t xml:space="preserve"> (по состоянию на 1928 г.).</w:t>
      </w:r>
    </w:p>
    <w:p w:rsidR="00C15070" w:rsidRPr="00A70B60" w:rsidRDefault="00C15070" w:rsidP="00C150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B60"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Международный пакт о гражданских и политических правах. Принят резолюцией 2200 А (XXI) Генеральной Ассамблеи от 16 декабря 1966 года // </w:t>
      </w:r>
      <w:hyperlink r:id="rId8">
        <w:r w:rsidRPr="00A70B6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https://www.un.org/ru/documents/decl_conv/conventions/pactpol.shtml</w:t>
        </w:r>
      </w:hyperlink>
      <w:r w:rsidRPr="00A70B60">
        <w:rPr>
          <w:rFonts w:ascii="Times New Roman" w:eastAsia="Times New Roman" w:hAnsi="Times New Roman" w:cs="Times New Roman"/>
          <w:sz w:val="28"/>
          <w:szCs w:val="28"/>
        </w:rPr>
        <w:t xml:space="preserve"> (по состоянию на 1966 г.).</w:t>
      </w:r>
    </w:p>
    <w:p w:rsidR="00C15070" w:rsidRDefault="00C15070" w:rsidP="00C1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15070" w:rsidRDefault="00C15070" w:rsidP="00C15070"/>
    <w:p w:rsidR="00C15070" w:rsidRDefault="00C15070" w:rsidP="00C15070"/>
    <w:p w:rsidR="00C15070" w:rsidRPr="00C15070" w:rsidRDefault="00C15070" w:rsidP="00C15070"/>
    <w:sectPr w:rsidR="00C15070" w:rsidRPr="00C1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178E5"/>
    <w:multiLevelType w:val="hybridMultilevel"/>
    <w:tmpl w:val="61A68056"/>
    <w:lvl w:ilvl="0" w:tplc="CDC6A6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23"/>
    <w:rsid w:val="00A265BA"/>
    <w:rsid w:val="00BF6123"/>
    <w:rsid w:val="00C15070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E390"/>
  <w15:chartTrackingRefBased/>
  <w15:docId w15:val="{CB464351-16BB-48BB-81CD-157D87BC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07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ru/documents/decl_conv/conventions/pactpol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.org/ru/documents/decl_conv/declarations/declhr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1102748&amp;pos=69;-43" TargetMode="External"/><Relationship Id="rId5" Type="http://schemas.openxmlformats.org/officeDocument/2006/relationships/hyperlink" Target="http://www.un-documents.net/gdrc1924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2026-01-09T13:57:00Z</dcterms:created>
  <dcterms:modified xsi:type="dcterms:W3CDTF">2026-01-09T14:00:00Z</dcterms:modified>
</cp:coreProperties>
</file>