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Методика формирования специальных умений и навыков в процессе производственного обучения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План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Введение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1 Теоретические основы формирования специальных умений и навыков в процессе производственного обучения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1.1 Характеристика педагогических категорий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1.2 Методы формирования специальных умений и навыков, относящиеся к профессии повар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1.3 Организация учебно-познавательной деятельности учащихся по овладению изучаемым материалом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2 Методические основы разработки уроков производственного обучения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2.1 Календарно-тематический план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2.2 План конспект урока «Приготовление супа лапша домашняя»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2.3 План конспект урока «Приготовление плова»</w:t>
      </w:r>
    </w:p>
    <w:p w:rsidR="006F5A7C" w:rsidRPr="006F5A7C" w:rsidRDefault="006F5A7C" w:rsidP="006F5A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2.4 План конспект урока «Приготовление салата из крабовых палочек «Крабик»</w:t>
      </w:r>
    </w:p>
    <w:p w:rsidR="006F5A7C" w:rsidRPr="00432AFA" w:rsidRDefault="006F5A7C" w:rsidP="006F5A7C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bookmarkStart w:id="0" w:name="_GoBack"/>
      <w:r w:rsidRPr="00432AF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6F5A7C" w:rsidRPr="00432AFA" w:rsidRDefault="006F5A7C" w:rsidP="006F5A7C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32AF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bookmarkEnd w:id="0"/>
    <w:p w:rsidR="006F5A7C" w:rsidRPr="006F5A7C" w:rsidRDefault="006F5A7C" w:rsidP="006F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A7C">
        <w:rPr>
          <w:rFonts w:ascii="Times New Roman" w:hAnsi="Times New Roman" w:cs="Times New Roman"/>
          <w:sz w:val="28"/>
          <w:szCs w:val="28"/>
        </w:rPr>
        <w:br w:type="page"/>
      </w:r>
    </w:p>
    <w:p w:rsidR="006F5A7C" w:rsidRPr="006F5A7C" w:rsidRDefault="006F5A7C" w:rsidP="006F5A7C">
      <w:pPr>
        <w:pStyle w:val="2"/>
        <w:jc w:val="center"/>
        <w:rPr>
          <w:rFonts w:cs="Times New Roman"/>
          <w:szCs w:val="28"/>
        </w:rPr>
      </w:pPr>
      <w:bookmarkStart w:id="1" w:name="_Toc342392809"/>
      <w:r w:rsidRPr="006F5A7C">
        <w:rPr>
          <w:rFonts w:cs="Times New Roman"/>
          <w:szCs w:val="28"/>
        </w:rPr>
        <w:lastRenderedPageBreak/>
        <w:t>Список использованной литературы</w:t>
      </w:r>
      <w:bookmarkEnd w:id="1"/>
    </w:p>
    <w:p w:rsidR="006F5A7C" w:rsidRPr="006F5A7C" w:rsidRDefault="006F5A7C" w:rsidP="006F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A7C" w:rsidRPr="006F5A7C" w:rsidRDefault="006F5A7C" w:rsidP="006F5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>Педагогика. Учебное пособие / Под ред. Крившенко Л.П. - М.: ТК Велби Проспект, 2004.</w:t>
      </w:r>
    </w:p>
    <w:p w:rsidR="006F5A7C" w:rsidRPr="006F5A7C" w:rsidRDefault="006F5A7C" w:rsidP="006F5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>Пидкасистый П.И. Педагогические теории, системы, технологии. - М., 2005.</w:t>
      </w:r>
    </w:p>
    <w:p w:rsidR="006F5A7C" w:rsidRPr="006F5A7C" w:rsidRDefault="006F5A7C" w:rsidP="006F5A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>Смирнов С.А. Педагогические теории, системы, технологии. - М., 2000.</w:t>
      </w:r>
    </w:p>
    <w:p w:rsidR="006F5A7C" w:rsidRPr="006F5A7C" w:rsidRDefault="006F5A7C" w:rsidP="006F5A7C">
      <w:pPr>
        <w:pStyle w:val="3"/>
        <w:ind w:left="0" w:firstLine="567"/>
        <w:rPr>
          <w:szCs w:val="28"/>
        </w:rPr>
      </w:pPr>
      <w:r w:rsidRPr="006F5A7C">
        <w:rPr>
          <w:szCs w:val="28"/>
        </w:rPr>
        <w:t xml:space="preserve">4. Гнездилов, Г.В. Теоретико-методические аспекты использования концепции поэтапного формирования умственных действий в условиях образовательного процесса. / Г.В. Гнездилов // Инновации в образовании. - 2001. - № 4. - С. 93.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5. Ковалев, Н.И. Преподавание курса кулинарии в средних ПТУ: метод. пособие / Н.И Ковалев, Т.И. Ануфриева, Н.И. Шайдарова. - М.: Высш. шк., 1985.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6. Кругликов, Г.И. Методика профессионального обучения с практикумом: учеб. пособие для студ. высш. учеб. заведений / Г.И. Кругликов. - М.: Издательский центр &lt;Академия&gt;, 2005. - 288 с.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7. Марченко, А. В. Настольная книга учителя технологии. Учеб, пособие / А. В. Марченко. - М.: Астрель, 2005.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8. Мижериков, В.А. Словарь-справочник по педагогике. / Авт.-сост. В.А. Мижериков; под общ. ред. П. И. Пидкасистого. - М.: ТЦ Сфера, 2004.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9. Морева, Н.А. Педагогика среднего профессионального образования. Учебник для студ. высш. учеб. заведений : в 2 т. Т. 2 : Теория воспитания / Н.А. Морева. - М.: Издательский центр &lt;Академия&gt;, 2008.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10. Орлов, В.И. Знания, умения, навыки и обучение/ В.И. Орлов. - М.: Московский университет потребительской кооперации, 1995.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11. Подласый, И.П. Педагогика. Учеб, пособие / И.П. Подласый.- М.: Владов, 2001. - 400 с.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 xml:space="preserve">12. Сборник учебных планов и программ для подготовки квалифицированных рабочих в профессионально-технических училищах. Профессия - повар, кондитер. М., 1989. </w:t>
      </w:r>
    </w:p>
    <w:p w:rsidR="006F5A7C" w:rsidRPr="006F5A7C" w:rsidRDefault="006F5A7C" w:rsidP="006F5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7C">
        <w:rPr>
          <w:rFonts w:ascii="Times New Roman" w:hAnsi="Times New Roman" w:cs="Times New Roman"/>
          <w:color w:val="000000"/>
          <w:sz w:val="28"/>
          <w:szCs w:val="28"/>
        </w:rPr>
        <w:t>13. Ситаров, В.А. Дидактика. Учеб. пособие для студ. высш. пед. учеб. заведений / под ред. В.А. Сластенина. - М.: Издательский центр &lt;Академия&gt;, 2002. - 368 с.</w:t>
      </w:r>
    </w:p>
    <w:p w:rsidR="006F5A7C" w:rsidRPr="006F5A7C" w:rsidRDefault="006F5A7C" w:rsidP="006F5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C5E" w:rsidRPr="006F5A7C" w:rsidRDefault="00872C5E" w:rsidP="006F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2C5E" w:rsidRPr="006F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4696"/>
    <w:multiLevelType w:val="hybridMultilevel"/>
    <w:tmpl w:val="3176D562"/>
    <w:lvl w:ilvl="0" w:tplc="602C0FE6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61D47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87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80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87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23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CD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B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CC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C"/>
    <w:rsid w:val="00432AFA"/>
    <w:rsid w:val="006F5A7C"/>
    <w:rsid w:val="008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5A7C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Cs/>
      <w:iCs/>
      <w:color w:val="000000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A7C"/>
    <w:rPr>
      <w:b/>
      <w:bCs/>
    </w:rPr>
  </w:style>
  <w:style w:type="character" w:customStyle="1" w:styleId="20">
    <w:name w:val="Заголовок 2 Знак"/>
    <w:basedOn w:val="a0"/>
    <w:link w:val="2"/>
    <w:rsid w:val="006F5A7C"/>
    <w:rPr>
      <w:rFonts w:ascii="Times New Roman" w:eastAsia="Times New Roman" w:hAnsi="Times New Roman" w:cs="Arial"/>
      <w:bCs/>
      <w:iCs/>
      <w:color w:val="000000"/>
      <w:sz w:val="28"/>
      <w:szCs w:val="18"/>
      <w:lang w:eastAsia="ru-RU"/>
    </w:rPr>
  </w:style>
  <w:style w:type="paragraph" w:styleId="3">
    <w:name w:val="Body Text Indent 3"/>
    <w:basedOn w:val="a"/>
    <w:link w:val="30"/>
    <w:semiHidden/>
    <w:rsid w:val="006F5A7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F5A7C"/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5A7C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Cs/>
      <w:iCs/>
      <w:color w:val="000000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A7C"/>
    <w:rPr>
      <w:b/>
      <w:bCs/>
    </w:rPr>
  </w:style>
  <w:style w:type="character" w:customStyle="1" w:styleId="20">
    <w:name w:val="Заголовок 2 Знак"/>
    <w:basedOn w:val="a0"/>
    <w:link w:val="2"/>
    <w:rsid w:val="006F5A7C"/>
    <w:rPr>
      <w:rFonts w:ascii="Times New Roman" w:eastAsia="Times New Roman" w:hAnsi="Times New Roman" w:cs="Arial"/>
      <w:bCs/>
      <w:iCs/>
      <w:color w:val="000000"/>
      <w:sz w:val="28"/>
      <w:szCs w:val="18"/>
      <w:lang w:eastAsia="ru-RU"/>
    </w:rPr>
  </w:style>
  <w:style w:type="paragraph" w:styleId="3">
    <w:name w:val="Body Text Indent 3"/>
    <w:basedOn w:val="a"/>
    <w:link w:val="30"/>
    <w:semiHidden/>
    <w:rsid w:val="006F5A7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F5A7C"/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2015-02-11T09:22:00Z</dcterms:created>
  <dcterms:modified xsi:type="dcterms:W3CDTF">2015-02-11T09:28:00Z</dcterms:modified>
</cp:coreProperties>
</file>