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4B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Международные организации и развитие экономической безопасности в мире</w:t>
      </w:r>
    </w:p>
    <w:p w:rsid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План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Введение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1 Теоретические аспекты международных организаций как субъектов международных отношений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1.1 Общая характеристика международных организаций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1.2 Содержание понятия «экономическая безопасность» и ее международное значение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1.3 Роль международных организаций в создании системы экономической безопасности в мире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2 Деятельность международных организаций по поддержанию экономической безопасности в мире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2.1 Роль и место ООН в обеспечении экономической безопасности в мире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2.2 Экономическая безопасность в деятельности ОБСЕ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2.3 Результаты и достижения деятельности Международных организаций в развитии экономической безопасности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3 Проблемы и пути поддержания экономической безопасности в мире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3.1 Современные проблемы экономической безопасности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3.2 Создание системы экономической безопасности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Заключение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Список использованной литературы</w:t>
      </w:r>
    </w:p>
    <w:p w:rsidR="006C7424" w:rsidRPr="006C7424" w:rsidRDefault="006C7424" w:rsidP="006C74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C7424">
        <w:rPr>
          <w:color w:val="000000"/>
          <w:sz w:val="28"/>
          <w:szCs w:val="28"/>
        </w:rPr>
        <w:t> 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24B" w:rsidRPr="006C7424" w:rsidRDefault="00A1324B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br w:type="page"/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424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424">
        <w:rPr>
          <w:rFonts w:ascii="Times New Roman" w:hAnsi="Times New Roman" w:cs="Times New Roman"/>
          <w:sz w:val="28"/>
          <w:szCs w:val="28"/>
        </w:rPr>
        <w:t>использованной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424">
        <w:rPr>
          <w:rFonts w:ascii="Times New Roman" w:hAnsi="Times New Roman" w:cs="Times New Roman"/>
          <w:sz w:val="28"/>
          <w:szCs w:val="28"/>
        </w:rPr>
        <w:t>литературы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  <w:lang w:val="en-US"/>
        </w:rPr>
        <w:t>Guerrieri</w:t>
      </w:r>
      <w:proofErr w:type="spell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P. The political economy of European integration</w:t>
      </w:r>
      <w:proofErr w:type="gramStart"/>
      <w:r w:rsidRPr="006C7424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  <w:lang w:val="en-US"/>
        </w:rPr>
        <w:t>Padaon</w:t>
      </w:r>
      <w:proofErr w:type="spell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  <w:lang w:val="en-US"/>
        </w:rPr>
        <w:t>P.C</w:t>
      </w:r>
      <w:proofErr w:type="spellEnd"/>
      <w:r w:rsidRPr="006C7424">
        <w:rPr>
          <w:rFonts w:ascii="Times New Roman" w:hAnsi="Times New Roman" w:cs="Times New Roman"/>
          <w:sz w:val="28"/>
          <w:szCs w:val="28"/>
          <w:lang w:val="en-US"/>
        </w:rPr>
        <w:t>, 1995.-415 P.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7424">
        <w:rPr>
          <w:rFonts w:ascii="Times New Roman" w:hAnsi="Times New Roman" w:cs="Times New Roman"/>
          <w:sz w:val="28"/>
          <w:szCs w:val="28"/>
        </w:rPr>
        <w:t>Ушаков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424">
        <w:rPr>
          <w:rFonts w:ascii="Times New Roman" w:hAnsi="Times New Roman" w:cs="Times New Roman"/>
          <w:sz w:val="28"/>
          <w:szCs w:val="28"/>
        </w:rPr>
        <w:t>Н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C7424">
        <w:rPr>
          <w:rFonts w:ascii="Times New Roman" w:hAnsi="Times New Roman" w:cs="Times New Roman"/>
          <w:sz w:val="28"/>
          <w:szCs w:val="28"/>
        </w:rPr>
        <w:t>А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6C7424">
        <w:rPr>
          <w:rFonts w:ascii="Times New Roman" w:hAnsi="Times New Roman" w:cs="Times New Roman"/>
          <w:sz w:val="28"/>
          <w:szCs w:val="28"/>
        </w:rPr>
        <w:t>Международное право, М.: Учебное издание, 2001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Ушаков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Правовое регулирование использования силы в международных отношениях. М., 1997.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4.</w:t>
      </w:r>
      <w:r w:rsidRPr="006C7424">
        <w:rPr>
          <w:rFonts w:ascii="Times New Roman" w:hAnsi="Times New Roman" w:cs="Times New Roman"/>
          <w:sz w:val="28"/>
          <w:szCs w:val="28"/>
        </w:rPr>
        <w:tab/>
        <w:t>Кен Актуальные проблемы деятельности международных организаций: Теория и практика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Морозова.- М.: Международные отношения, 1982.- 352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424">
        <w:rPr>
          <w:rFonts w:ascii="Times New Roman" w:hAnsi="Times New Roman" w:cs="Times New Roman"/>
          <w:sz w:val="28"/>
          <w:szCs w:val="28"/>
        </w:rPr>
        <w:t>5.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Борхардт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Европейская интеграция.- М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C7424">
        <w:rPr>
          <w:rFonts w:ascii="Times New Roman" w:hAnsi="Times New Roman" w:cs="Times New Roman"/>
          <w:sz w:val="28"/>
          <w:szCs w:val="28"/>
        </w:rPr>
        <w:t>Международные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424">
        <w:rPr>
          <w:rFonts w:ascii="Times New Roman" w:hAnsi="Times New Roman" w:cs="Times New Roman"/>
          <w:sz w:val="28"/>
          <w:szCs w:val="28"/>
        </w:rPr>
        <w:t>отношения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, 1996.- 487 </w:t>
      </w:r>
      <w:r w:rsidRPr="006C7424">
        <w:rPr>
          <w:rFonts w:ascii="Times New Roman" w:hAnsi="Times New Roman" w:cs="Times New Roman"/>
          <w:sz w:val="28"/>
          <w:szCs w:val="28"/>
        </w:rPr>
        <w:t>С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Alvarez J. E. International Organizations as Law-makers.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2005. P. 4-5.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7.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Организация Объединенных Наций. Сборник документов. Москва, 2001 –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стр.26</w:t>
      </w:r>
      <w:proofErr w:type="spellEnd"/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8.</w:t>
      </w:r>
      <w:r w:rsidRPr="006C7424">
        <w:rPr>
          <w:rFonts w:ascii="Times New Roman" w:hAnsi="Times New Roman" w:cs="Times New Roman"/>
          <w:sz w:val="28"/>
          <w:szCs w:val="28"/>
        </w:rPr>
        <w:tab/>
        <w:t>Будущее мировой экономики: Доклад группы экспертов ООН во главе с Леонтьевым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ер. с англ. под ред. А. Шапиро.- М.: МО, 1979.- 216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9.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Кулагин В. Международные отношения на пороге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века / В. Кулагин // Международная жизнь.- 1999.- № 7.-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С.21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-34.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10.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Куэльяр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Х.П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Организация Объединенных Наций: сегодня и завтра / Пер. с англ.- М.: Международные </w:t>
      </w:r>
      <w:proofErr w:type="spellStart"/>
      <w:proofErr w:type="gramStart"/>
      <w:r w:rsidRPr="006C742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тношения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1988.- 416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11.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Камынин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Наука и глобальные проблемы современности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Д.М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//Вопросы философии.- 1981.- № 3.- С. 48-65.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12.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Международные экономические отношения: Проблемы и тенденции развития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H.A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Черкасов,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Демин,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Ключников и др. / Под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ед. A.</w:t>
      </w:r>
      <w:r w:rsidRPr="006C7424">
        <w:rPr>
          <w:rFonts w:ascii="Times New Roman" w:hAnsi="Times New Roman" w:cs="Times New Roman"/>
          <w:sz w:val="28"/>
          <w:szCs w:val="28"/>
        </w:rPr>
        <w:tab/>
        <w:t>Черкасова.- Д.: Изд. Ленинградского ун-та, 1990.- 174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13.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Малкина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И.Б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Международные экономические организации: регулирование мирохозяйственных связей и предпринимательской деятельности: Учебное пособие.-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Консалтбанкир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2001. - 624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14.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Глобальные проблемы в рамках ООН / Под ред. П. Тейлора и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А.Дж.Р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Грум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М., 1990.- 164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15.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Гребенщиков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В Европейской экономической комиссии Организации Объединенных Наций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Гребенщиков // Уголь.- 2003.-№ 1.-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С.23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-30.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16.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Дрейер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O.K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., Лось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., Лось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Глобальные проблемы и "третий мир" (Общемировые и региональные процессы развития).- М., 1991.¬316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17.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Левашова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A.B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Современная международная система: глобализация или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вестернизация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A.B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Левашова // Социально-гуманитарные знания.- 2000.- № 1..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С.252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-266.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18.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Роль международных организаций в мировой политике: основные теоретические подходы: [Современные международные отношения: основные тенденции и закономерности]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МГУ. Сер. 18, Социология и политология.- 1999.- № 1.- С. 134¬153.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424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G.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Keins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Renner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Flavin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7424">
        <w:rPr>
          <w:rFonts w:ascii="Times New Roman" w:hAnsi="Times New Roman" w:cs="Times New Roman"/>
          <w:sz w:val="28"/>
          <w:szCs w:val="28"/>
          <w:lang w:val="en-US"/>
        </w:rPr>
        <w:t>Vital Signs 1997.</w:t>
      </w:r>
      <w:proofErr w:type="gram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The Environmental Trends that are </w:t>
      </w:r>
      <w:proofErr w:type="gramStart"/>
      <w:r w:rsidRPr="006C7424">
        <w:rPr>
          <w:rFonts w:ascii="Times New Roman" w:hAnsi="Times New Roman" w:cs="Times New Roman"/>
          <w:sz w:val="28"/>
          <w:szCs w:val="28"/>
          <w:lang w:val="en-US"/>
        </w:rPr>
        <w:t>Shaping</w:t>
      </w:r>
      <w:proofErr w:type="gram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our Future. - N.Y. - L., 1997.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20.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Папьков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Х.А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Международные организации. Справочник. - М., 1995.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21.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отношения. Учебник / Под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H.H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Ливенцева.- М.: Московский государственный институт международных отношений (Университет); "Российская политическая энциклопедия", 2001.- 512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22.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Международные экономические отношения. Учебник для вузов 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Рыбалкин,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Щербанин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и др. / Под ред.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Рыбалкина.- 4-е изд.,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перереб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-ДАНА, 2001.- 519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23.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Савин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Международные неправительственные организации в современном международном праве: М., 2005.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24.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Абалкин Л. И.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век - со старыми и новыми глобальными проблемами //  Мировая экономика и международные отношения. – 1998. - №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25.</w:t>
      </w:r>
      <w:r w:rsidRPr="006C7424">
        <w:rPr>
          <w:rFonts w:ascii="Times New Roman" w:hAnsi="Times New Roman" w:cs="Times New Roman"/>
          <w:sz w:val="28"/>
          <w:szCs w:val="28"/>
        </w:rPr>
        <w:tab/>
        <w:t>Городецкий А. Функции международной организации. М., 1996.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26.</w:t>
      </w:r>
      <w:r w:rsidRPr="006C7424">
        <w:rPr>
          <w:rFonts w:ascii="Times New Roman" w:hAnsi="Times New Roman" w:cs="Times New Roman"/>
          <w:sz w:val="28"/>
          <w:szCs w:val="28"/>
        </w:rPr>
        <w:tab/>
        <w:t>Кеннеди П. Вступая в двадцать первый век. - М., 1997.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  <w:t xml:space="preserve">State of the World 1997. A </w:t>
      </w:r>
      <w:proofErr w:type="spellStart"/>
      <w:r w:rsidRPr="006C7424">
        <w:rPr>
          <w:rFonts w:ascii="Times New Roman" w:hAnsi="Times New Roman" w:cs="Times New Roman"/>
          <w:sz w:val="28"/>
          <w:szCs w:val="28"/>
          <w:lang w:val="en-US"/>
        </w:rPr>
        <w:t>Worldwatch</w:t>
      </w:r>
      <w:proofErr w:type="spell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Institute Report on Progress Toward a Sustainable Society. - N.Y. - L., 1997.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28.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Международное право / Под общ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ед. проф.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Микульшина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М., 2007.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29.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Международное право: Учебник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од ред. Ю. М. Колосова, В. И. Кузнецова. М., 2005.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30.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Международное публичное право: Учебник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Бекяшева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М., 2006.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31.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В. Экономическая безопасность: геополитика, глобализация, самосохранения и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.2002.С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.-58-60.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32.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Моджорян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О субъекте международного права. М., 1998.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33.</w:t>
      </w:r>
      <w:r w:rsidRPr="006C7424">
        <w:rPr>
          <w:rFonts w:ascii="Times New Roman" w:hAnsi="Times New Roman" w:cs="Times New Roman"/>
          <w:sz w:val="28"/>
          <w:szCs w:val="28"/>
        </w:rPr>
        <w:tab/>
        <w:t>Николаева Э. Н. Международно-правовые проблемы международных неправительственных организаций/ М., 2007.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34.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ООН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www.un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(русская версия официального сайта ООН)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35.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ОБСЕ: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www.osceprag.cz</w:t>
      </w:r>
      <w:proofErr w:type="spellEnd"/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36.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Глобальные экономические проблемы на пороге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века. Российская академия наук. Материалы  конференции. – М.., 1997. 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37.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 Рябов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Экономическая безопасность, продовольственная безопасность. Термины и определения.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Пищепромиздат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2001.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38.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Экономическая безопасность. М.: Дело, 2005.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39.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Экономическая безопасность. Геополитика, </w:t>
      </w:r>
      <w:proofErr w:type="spellStart"/>
      <w:proofErr w:type="gramStart"/>
      <w:r w:rsidRPr="006C7424">
        <w:rPr>
          <w:rFonts w:ascii="Times New Roman" w:hAnsi="Times New Roman" w:cs="Times New Roman"/>
          <w:sz w:val="28"/>
          <w:szCs w:val="28"/>
        </w:rPr>
        <w:t>глоба-лизация</w:t>
      </w:r>
      <w:proofErr w:type="spellEnd"/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, самосохранение и развитие.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2002.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40.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Дж. О стратегии улучшения деятельности российских предприятий // Вестник Совета Федерации. 1999. № 2.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  <w:t>Deacon R., Murphy P. The structure of an Environmental Transaction: The Debt-for-Nature Swap</w:t>
      </w:r>
      <w:proofErr w:type="gramStart"/>
      <w:r w:rsidRPr="006C7424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1997.- 296 P.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6C742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  <w:lang w:val="en-US"/>
        </w:rPr>
        <w:t>Guerrieri</w:t>
      </w:r>
      <w:proofErr w:type="spell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P. The political economy of European integration</w:t>
      </w:r>
      <w:proofErr w:type="gramStart"/>
      <w:r w:rsidRPr="006C7424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6C7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Padaon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P.C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1995.-415 P.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lastRenderedPageBreak/>
        <w:t>43.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Состояние экономике  в странах СНГ за 2009.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ГИЦ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2010.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44.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Стиглиц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Дж. Многообразные инструменты шире цели: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движе¬ние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поствашингтонскому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консенсусу // Вопросы экономики. № 8.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45.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Страхов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Экономическая безопасность // ЭКО: Экономика и организация промышленного производства. 1998. № 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46.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Шреплер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X.- А. Международные экономические организации: Справочник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ер.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Фомичева.- М.: Международные отношения, 1998.- 456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47.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Федоров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Организация Объединенных Наций, другие международные организации и их роль 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веке. М., 2007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48.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Татаркин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., Куклин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Диагностика экономической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безо¬пасности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 // Вестник Российского гуманитарного научного фонда. 1998. № 1.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49.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организации: Справочник / Под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Фаризова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.- М.: Изд-во Московского университета, 1982.- 424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50.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Европейская Экономическая Комиссия ООН. Серия публикаций по окружающей среде. Применение принципов оценки воздействия на окружающую среду к политике, планам и программам.-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ЕЭК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, ООН.- Нью-Йорк-Женева, 1992.- № 5.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51.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и др. Экономическая безопасность: Учеб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4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>осо¬бие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НПС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(МНИТ), 2001.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52.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Федотова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Европа в глобальном и внутреннем мире //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Неза¬висимая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газета. 2001. 21 февраля.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53.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Развитие и международное сотрудничество 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веке: роль информационных технологий в контексте глобальной экономики, основанной на знаниях: Декларация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ЭКОСОС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от 12 июля 2000 г. // Организация Объединенных Наций: Сборник документов,- М.: Наука, 2001,-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С.245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-247.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54.</w:t>
      </w:r>
      <w:r w:rsidRPr="006C7424">
        <w:rPr>
          <w:rFonts w:ascii="Times New Roman" w:hAnsi="Times New Roman" w:cs="Times New Roman"/>
          <w:sz w:val="28"/>
          <w:szCs w:val="28"/>
        </w:rPr>
        <w:tab/>
        <w:t>Ширак Ж. Сделать глобализацию гуманной // Коммерсантъ. 2001. 20 июля.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55.</w:t>
      </w:r>
      <w:r w:rsidRPr="006C7424">
        <w:rPr>
          <w:rFonts w:ascii="Times New Roman" w:hAnsi="Times New Roman" w:cs="Times New Roman"/>
          <w:sz w:val="28"/>
          <w:szCs w:val="28"/>
        </w:rPr>
        <w:tab/>
        <w:t>Современные международные отношения и мировая политика: Учебник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М. 2004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56.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Терновая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Л.О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Основы конструкции глобальной безопасности: соотношение политики преемственности и реформирования ООН // Международные отношения: линии напряжения. М., 2006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57.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Экономическая безопасность региона: единство теории,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методо¬логии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исследования и практики. Екатеринбург: Изд-во Урал, ун-та, 2001.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58.</w:t>
      </w:r>
      <w:r w:rsidRPr="006C7424">
        <w:rPr>
          <w:rFonts w:ascii="Times New Roman" w:hAnsi="Times New Roman" w:cs="Times New Roman"/>
          <w:sz w:val="28"/>
          <w:szCs w:val="28"/>
        </w:rPr>
        <w:tab/>
        <w:t xml:space="preserve">Давыдов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Норма против силы. Проблема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мирорегулирования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М.Наука,2002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стр.53</w:t>
      </w:r>
      <w:proofErr w:type="spellEnd"/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59.</w:t>
      </w:r>
      <w:r w:rsidRPr="006C7424">
        <w:rPr>
          <w:rFonts w:ascii="Times New Roman" w:hAnsi="Times New Roman" w:cs="Times New Roman"/>
          <w:sz w:val="28"/>
          <w:szCs w:val="28"/>
        </w:rPr>
        <w:tab/>
        <w:t>Международные организации системы ООН: Справочник</w:t>
      </w:r>
      <w:proofErr w:type="gramStart"/>
      <w:r w:rsidRPr="006C7424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C7424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. Титаренко.- М.: Международные отношения, 1990.- 190 С.</w:t>
      </w:r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424">
        <w:rPr>
          <w:rFonts w:ascii="Times New Roman" w:hAnsi="Times New Roman" w:cs="Times New Roman"/>
          <w:sz w:val="28"/>
          <w:szCs w:val="28"/>
        </w:rPr>
        <w:t>60.</w:t>
      </w:r>
      <w:r w:rsidRPr="006C7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C74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C7424">
        <w:rPr>
          <w:rFonts w:ascii="Times New Roman" w:hAnsi="Times New Roman" w:cs="Times New Roman"/>
          <w:sz w:val="28"/>
          <w:szCs w:val="28"/>
        </w:rPr>
        <w:t>www.un.org</w:t>
      </w:r>
      <w:proofErr w:type="spellEnd"/>
    </w:p>
    <w:p w:rsidR="006C7424" w:rsidRPr="006C7424" w:rsidRDefault="006C7424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DD" w:rsidRPr="006C7424" w:rsidRDefault="005133DD" w:rsidP="006C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3DD" w:rsidRPr="006C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4B"/>
    <w:rsid w:val="005133DD"/>
    <w:rsid w:val="006C7424"/>
    <w:rsid w:val="00A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2015-03-18T03:45:00Z</dcterms:created>
  <dcterms:modified xsi:type="dcterms:W3CDTF">2015-03-18T04:13:00Z</dcterms:modified>
</cp:coreProperties>
</file>