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5A" w:rsidRPr="00B7205A" w:rsidRDefault="00B7205A" w:rsidP="00B7205A">
      <w:pPr>
        <w:spacing w:before="150" w:after="150" w:line="332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Налоговая система государства. Налоги и их виды</w:t>
      </w:r>
    </w:p>
    <w:p w:rsidR="00B7205A" w:rsidRPr="00B7205A" w:rsidRDefault="00B7205A" w:rsidP="00B7205A">
      <w:pPr>
        <w:spacing w:before="150" w:after="150" w:line="332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205A" w:rsidRPr="00B7205A" w:rsidRDefault="00B7205A" w:rsidP="00B7205A">
      <w:pPr>
        <w:spacing w:before="150" w:after="150" w:line="332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B7205A" w:rsidRPr="00B7205A" w:rsidRDefault="00B7205A" w:rsidP="00B7205A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B7205A" w:rsidRPr="00B7205A" w:rsidRDefault="00B7205A" w:rsidP="00B7205A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налоговой системы государства</w:t>
      </w:r>
    </w:p>
    <w:p w:rsidR="00B7205A" w:rsidRPr="00B7205A" w:rsidRDefault="00B7205A" w:rsidP="00B7205A">
      <w:pPr>
        <w:spacing w:before="240" w:after="24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Экономическая сущность, признаки, функции и виды налогов</w:t>
      </w:r>
    </w:p>
    <w:p w:rsidR="00B7205A" w:rsidRPr="00B7205A" w:rsidRDefault="00B7205A" w:rsidP="00B7205A">
      <w:pPr>
        <w:spacing w:before="240" w:after="24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Налоговая система государства и принципы ее построения</w:t>
      </w:r>
    </w:p>
    <w:p w:rsidR="00B7205A" w:rsidRPr="00B7205A" w:rsidRDefault="00B7205A" w:rsidP="00B7205A">
      <w:pPr>
        <w:spacing w:before="240" w:after="24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Виды налогов в налоговой системе Республики Казахстан</w:t>
      </w:r>
    </w:p>
    <w:p w:rsidR="00B7205A" w:rsidRPr="00B7205A" w:rsidRDefault="00B7205A" w:rsidP="00B7205A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налоговой системы Республики Казахстан</w:t>
      </w:r>
    </w:p>
    <w:p w:rsidR="00B7205A" w:rsidRPr="00B7205A" w:rsidRDefault="00B7205A" w:rsidP="00B7205A">
      <w:pPr>
        <w:spacing w:before="240" w:after="24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Обзор этапов реформирования налоговой системы и налогового законодательства в Республике Казахстан</w:t>
      </w:r>
    </w:p>
    <w:p w:rsidR="00B7205A" w:rsidRPr="00B7205A" w:rsidRDefault="00B7205A" w:rsidP="00B7205A">
      <w:pPr>
        <w:spacing w:before="240" w:after="24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Анализ налоговых поступлений в бюджет Республики Казахстан</w:t>
      </w:r>
    </w:p>
    <w:p w:rsidR="00B7205A" w:rsidRPr="00B7205A" w:rsidRDefault="00B7205A" w:rsidP="00B7205A">
      <w:pPr>
        <w:spacing w:before="240" w:after="24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Проблемы налоговой системы Казахстана и пути их решения</w:t>
      </w:r>
    </w:p>
    <w:p w:rsidR="00B7205A" w:rsidRPr="00B7205A" w:rsidRDefault="00B7205A" w:rsidP="00B7205A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B7205A" w:rsidRPr="00B7205A" w:rsidRDefault="00B7205A" w:rsidP="00B7205A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B7205A" w:rsidRPr="00B7205A" w:rsidRDefault="00B7205A" w:rsidP="00B7205A">
      <w:pPr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0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B7205A" w:rsidRDefault="00B7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5A" w:rsidRDefault="00B7205A" w:rsidP="00B7205A">
      <w:pPr>
        <w:pStyle w:val="1"/>
        <w:widowControl w:val="0"/>
      </w:pPr>
      <w:bookmarkStart w:id="0" w:name="_Toc371070130"/>
      <w:r>
        <w:lastRenderedPageBreak/>
        <w:t>Список использованной литературы</w:t>
      </w:r>
      <w:bookmarkEnd w:id="0"/>
    </w:p>
    <w:p w:rsidR="00B7205A" w:rsidRDefault="00B7205A" w:rsidP="00B7205A">
      <w:pPr>
        <w:widowControl w:val="0"/>
      </w:pPr>
    </w:p>
    <w:p w:rsidR="00B7205A" w:rsidRDefault="00B7205A" w:rsidP="00B7205A">
      <w:pPr>
        <w:widowControl w:val="0"/>
      </w:pP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Налоги и налогообложение: конспект лекций / А. П. Зрелов. - 5-е ни., испр. и доп. - М.: Издательство Юрайт : ИД Юрайт, 2010. -147 с.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Белозеров С.А., Бродский Г.М., Горбушина С.Г. Финансы. Учебник. - М.: Издательство Юрайт, 2011. -310 с.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Даниярова М.Т. Налоги и налогообложение. Учебно-практическое пособие. – Караганда, 2004. – 120 стр.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Жидкова Е. Ю. Учеб. пособие / Е. Ю. Жидкова. - 2-е изд., перераб. и доп. - М. : Эксмо, 2009. - 480 с.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Карагусова Г. Налоги: сущность и практика использования. – Алматы // Каржа-каражат-Финансы Казахстана, 2004.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Рузавин Г.И. Основы рыночной экономики: Учебное пособие для вузов. - М.: Банки и биржи, ЮНИТИ, 2003 г.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Финансы. Учебное пособие/ Под ред. Проф. А.М. Ковалевой.- 4-е изд., перераб. и доп. – М.: Финансы и статистика, 2000 г. – 384с.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Раимбаев А.К. «Классификации налогов» // Финансы Казахстана-1999 г.-№10-11.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Юткина Т.Ф. Налоги и налогообложение: Учебник. – М.: ИНФРА-М, 2001 г.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Финансы: Учебник для ВУЗов. Под ред. Проф. М.В. Романовского, проф. О.В. Врублевской, проф. Б.М. Сабанти. – М.: Изд. «Перспектива»; Изд. «Юрайт», 2000 г. – 520с.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налогах и других обязательных платежах в бюджет (Налоговый кодекс) Кодекс Республики Казахстан от 2009 года (с изменениями и дополнениями по состоянию на 01.01.2013)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Байдуйсенов А.Д. Налоговая система Казахстана // Каржы-Каражат. Финансы Казахстана – 2010 г. № 4 с. 23-31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Сейдахметова Ф. С. Налоги в Казахстане : учеб. пособие / Ф.С.Сейдахметова. - Алматы : LEM, 2007. - 158 c.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Налоги в Казахстане: Учеб. пособие/ Сост. Р. К. Баймурзаева, Сост. Л. Б. Аносова, Сост. Г. Н. Жарылгасимова. - Алматы: Жеті жарғы, 2009.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Нургалиева Д.М. Налоги и налогообложение в Республике Казахстан. – Астана, 2007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Валентина Проскурина. Краткий обзор изменений в налоговом кодексе. //Бухгалтер и право №2 (32), февраль 2009 г.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Данные об исполнении государственного бюджета, официально представленные на сайте Министерства Финансов Республики Казахстан– [электронный ресурс]:  </w:t>
      </w:r>
      <w:hyperlink r:id="rId6" w:history="1">
        <w:r>
          <w:rPr>
            <w:rFonts w:ascii="Times New Roman" w:hAnsi="Times New Roman"/>
            <w:sz w:val="28"/>
          </w:rPr>
          <w:t>http://www.minfin.kz</w:t>
        </w:r>
      </w:hyperlink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Данные Налогового Комитета Министерства Финансов Республики Казахстан– [электронный ресурс]:  </w:t>
      </w:r>
      <w:hyperlink r:id="rId7" w:history="1">
        <w:r>
          <w:rPr>
            <w:rFonts w:ascii="Times New Roman" w:hAnsi="Times New Roman"/>
            <w:sz w:val="28"/>
          </w:rPr>
          <w:t>http://www.salyk.gov.kz</w:t>
        </w:r>
      </w:hyperlink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Шаповалова А.В. О перспективах развития налогообложения в </w:t>
      </w:r>
      <w:r>
        <w:rPr>
          <w:rFonts w:ascii="Times New Roman" w:hAnsi="Times New Roman"/>
          <w:sz w:val="28"/>
        </w:rPr>
        <w:lastRenderedPageBreak/>
        <w:t>Республике Казахстан //Индустриальная Караганда №71 от 06.04.2006г.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Айтекенов К. Последовательность и гибкость. // Казахстанская правда, №9 , 2005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Аймаков Б. Становление и развитие налоговой системы Казахстана // Вестник налогов и инвестиций, № 3-4, 2009.</w:t>
      </w:r>
    </w:p>
    <w:p w:rsidR="00B7205A" w:rsidRDefault="00B7205A" w:rsidP="00B7205A">
      <w:pPr>
        <w:pStyle w:val="a5"/>
        <w:widowControl w:val="0"/>
        <w:numPr>
          <w:ilvl w:val="0"/>
          <w:numId w:val="1"/>
        </w:numPr>
        <w:tabs>
          <w:tab w:val="left" w:pos="92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Алипов А. Налогообложение малого и среднего бизнеса нуждается в совершенствовании // Каржы-Каражат – Финансы Казахстана. –2005 г. - № 11.</w:t>
      </w:r>
    </w:p>
    <w:p w:rsidR="00FC3CE4" w:rsidRPr="00B7205A" w:rsidRDefault="00FC3CE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C3CE4" w:rsidRPr="00B7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E40C7"/>
    <w:multiLevelType w:val="hybridMultilevel"/>
    <w:tmpl w:val="9E0A78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5A"/>
    <w:rsid w:val="00B7205A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2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0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Plain Text"/>
    <w:basedOn w:val="a"/>
    <w:link w:val="a6"/>
    <w:semiHidden/>
    <w:rsid w:val="00B720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B7205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2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0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Plain Text"/>
    <w:basedOn w:val="a"/>
    <w:link w:val="a6"/>
    <w:semiHidden/>
    <w:rsid w:val="00B720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B7205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lyk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2015-02-10T04:27:00Z</dcterms:created>
  <dcterms:modified xsi:type="dcterms:W3CDTF">2015-02-10T04:29:00Z</dcterms:modified>
</cp:coreProperties>
</file>