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88D" w:rsidRDefault="00C4588D" w:rsidP="00C4588D">
      <w:pPr>
        <w:pStyle w:val="1"/>
        <w:spacing w:line="360" w:lineRule="auto"/>
        <w:rPr>
          <w:noProof/>
        </w:rPr>
      </w:pPr>
      <w:bookmarkStart w:id="0" w:name="_Toc311150257"/>
      <w:r>
        <w:t>Содержание</w:t>
      </w:r>
      <w:bookmarkEnd w:id="0"/>
      <w:r>
        <w:fldChar w:fldCharType="begin"/>
      </w:r>
      <w:r>
        <w:instrText xml:space="preserve"> TOC \o "1-2" \h \z </w:instrText>
      </w:r>
      <w:r>
        <w:fldChar w:fldCharType="separate"/>
      </w:r>
    </w:p>
    <w:p w:rsidR="00C4588D" w:rsidRDefault="00C4588D" w:rsidP="00C4588D">
      <w:pPr>
        <w:pStyle w:val="11"/>
        <w:tabs>
          <w:tab w:val="right" w:leader="dot" w:pos="9345"/>
        </w:tabs>
        <w:spacing w:line="360" w:lineRule="auto"/>
        <w:rPr>
          <w:noProof/>
          <w:sz w:val="28"/>
        </w:rPr>
      </w:pPr>
    </w:p>
    <w:p w:rsidR="00C4588D" w:rsidRDefault="00F237D3" w:rsidP="00C4588D">
      <w:pPr>
        <w:pStyle w:val="11"/>
        <w:tabs>
          <w:tab w:val="right" w:leader="dot" w:pos="9345"/>
        </w:tabs>
        <w:spacing w:line="360" w:lineRule="auto"/>
        <w:rPr>
          <w:noProof/>
          <w:sz w:val="28"/>
        </w:rPr>
      </w:pPr>
      <w:hyperlink w:anchor="_Toc311150258" w:history="1">
        <w:r w:rsidR="00C4588D">
          <w:rPr>
            <w:rStyle w:val="a3"/>
            <w:noProof/>
            <w:sz w:val="28"/>
            <w:szCs w:val="28"/>
          </w:rPr>
          <w:t>Введение</w:t>
        </w:r>
      </w:hyperlink>
    </w:p>
    <w:p w:rsidR="00C4588D" w:rsidRDefault="00F237D3" w:rsidP="00C4588D">
      <w:pPr>
        <w:pStyle w:val="11"/>
        <w:tabs>
          <w:tab w:val="right" w:leader="dot" w:pos="9345"/>
        </w:tabs>
        <w:spacing w:line="360" w:lineRule="auto"/>
        <w:rPr>
          <w:noProof/>
          <w:sz w:val="28"/>
        </w:rPr>
      </w:pPr>
      <w:hyperlink w:anchor="_Toc311150259" w:history="1">
        <w:r w:rsidR="00C4588D">
          <w:rPr>
            <w:rStyle w:val="a3"/>
            <w:noProof/>
            <w:snapToGrid w:val="0"/>
            <w:sz w:val="28"/>
            <w:szCs w:val="28"/>
          </w:rPr>
          <w:t>1 Понятие и виды объектов гражданских прав</w:t>
        </w:r>
      </w:hyperlink>
    </w:p>
    <w:p w:rsidR="00C4588D" w:rsidRDefault="00F237D3" w:rsidP="00C4588D">
      <w:pPr>
        <w:pStyle w:val="11"/>
        <w:tabs>
          <w:tab w:val="right" w:leader="dot" w:pos="9345"/>
        </w:tabs>
        <w:spacing w:line="360" w:lineRule="auto"/>
        <w:rPr>
          <w:noProof/>
          <w:sz w:val="28"/>
        </w:rPr>
      </w:pPr>
      <w:hyperlink w:anchor="_Toc311150260" w:history="1">
        <w:r w:rsidR="00C4588D">
          <w:rPr>
            <w:rStyle w:val="a3"/>
            <w:noProof/>
            <w:sz w:val="28"/>
            <w:szCs w:val="28"/>
          </w:rPr>
          <w:t>2 Деньги, ценные бумаги и валютные ценности</w:t>
        </w:r>
      </w:hyperlink>
    </w:p>
    <w:p w:rsidR="00C4588D" w:rsidRDefault="00F237D3" w:rsidP="00C4588D">
      <w:pPr>
        <w:pStyle w:val="11"/>
        <w:tabs>
          <w:tab w:val="right" w:leader="dot" w:pos="9345"/>
        </w:tabs>
        <w:spacing w:line="360" w:lineRule="auto"/>
        <w:rPr>
          <w:noProof/>
          <w:sz w:val="28"/>
        </w:rPr>
      </w:pPr>
      <w:hyperlink w:anchor="_Toc311150261" w:history="1">
        <w:r w:rsidR="00C4588D">
          <w:rPr>
            <w:rStyle w:val="a3"/>
            <w:noProof/>
            <w:sz w:val="28"/>
            <w:szCs w:val="28"/>
          </w:rPr>
          <w:t>3 Имущественные права и другое имущество</w:t>
        </w:r>
      </w:hyperlink>
    </w:p>
    <w:p w:rsidR="00C4588D" w:rsidRDefault="00F237D3" w:rsidP="00C4588D">
      <w:pPr>
        <w:pStyle w:val="11"/>
        <w:tabs>
          <w:tab w:val="right" w:leader="dot" w:pos="9345"/>
        </w:tabs>
        <w:spacing w:line="360" w:lineRule="auto"/>
        <w:rPr>
          <w:noProof/>
          <w:sz w:val="28"/>
        </w:rPr>
      </w:pPr>
      <w:hyperlink w:anchor="_Toc311150262" w:history="1">
        <w:r w:rsidR="00C4588D">
          <w:rPr>
            <w:rStyle w:val="a3"/>
            <w:noProof/>
            <w:sz w:val="28"/>
            <w:szCs w:val="28"/>
          </w:rPr>
          <w:t>Заключение</w:t>
        </w:r>
      </w:hyperlink>
    </w:p>
    <w:p w:rsidR="00C4588D" w:rsidRDefault="00F237D3" w:rsidP="00C4588D">
      <w:pPr>
        <w:pStyle w:val="11"/>
        <w:tabs>
          <w:tab w:val="right" w:leader="dot" w:pos="9345"/>
        </w:tabs>
        <w:spacing w:line="360" w:lineRule="auto"/>
        <w:rPr>
          <w:noProof/>
          <w:sz w:val="28"/>
        </w:rPr>
      </w:pPr>
      <w:hyperlink w:anchor="_Toc311150263" w:history="1">
        <w:r w:rsidR="00C4588D">
          <w:rPr>
            <w:rStyle w:val="a3"/>
            <w:noProof/>
            <w:sz w:val="28"/>
            <w:szCs w:val="28"/>
          </w:rPr>
          <w:t>Список использованной литературы</w:t>
        </w:r>
      </w:hyperlink>
    </w:p>
    <w:p w:rsidR="00C4588D" w:rsidRDefault="00C4588D" w:rsidP="00C4588D">
      <w:pPr>
        <w:rPr>
          <w:sz w:val="28"/>
        </w:rPr>
      </w:pPr>
      <w:r>
        <w:rPr>
          <w:sz w:val="28"/>
        </w:rPr>
        <w:fldChar w:fldCharType="end"/>
      </w:r>
    </w:p>
    <w:p w:rsidR="00C4588D" w:rsidRDefault="00C4588D" w:rsidP="00C4588D">
      <w:r>
        <w:br w:type="page"/>
      </w:r>
    </w:p>
    <w:p w:rsidR="00C4588D" w:rsidRDefault="00C4588D" w:rsidP="00C4588D">
      <w:pPr>
        <w:pStyle w:val="1"/>
        <w:spacing w:line="360" w:lineRule="auto"/>
      </w:pPr>
      <w:bookmarkStart w:id="1" w:name="_Toc311150263"/>
      <w:r>
        <w:lastRenderedPageBreak/>
        <w:t>Список использованной литературы</w:t>
      </w:r>
      <w:bookmarkEnd w:id="1"/>
    </w:p>
    <w:p w:rsidR="00C4588D" w:rsidRDefault="00C4588D" w:rsidP="00C4588D">
      <w:pPr>
        <w:spacing w:line="360" w:lineRule="auto"/>
      </w:pPr>
    </w:p>
    <w:p w:rsidR="00C4588D" w:rsidRDefault="00C4588D" w:rsidP="00C4588D">
      <w:pPr>
        <w:pStyle w:val="a4"/>
        <w:numPr>
          <w:ilvl w:val="0"/>
          <w:numId w:val="1"/>
        </w:numPr>
        <w:tabs>
          <w:tab w:val="num" w:pos="709"/>
          <w:tab w:val="left" w:pos="851"/>
          <w:tab w:val="left" w:pos="993"/>
          <w:tab w:val="num" w:pos="1069"/>
        </w:tabs>
        <w:spacing w:line="360" w:lineRule="auto"/>
        <w:ind w:left="0" w:firstLine="709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КОНСТИТУЦИЯ РЕСПУБЛИКИ КАЗАХСТАН от 30.08.1995  (с изменениями от 7 октября 1998 г.)</w:t>
      </w:r>
    </w:p>
    <w:p w:rsidR="00C4588D" w:rsidRDefault="00C4588D" w:rsidP="00C4588D">
      <w:pPr>
        <w:pStyle w:val="a4"/>
        <w:numPr>
          <w:ilvl w:val="0"/>
          <w:numId w:val="1"/>
        </w:numPr>
        <w:tabs>
          <w:tab w:val="num" w:pos="709"/>
          <w:tab w:val="left" w:pos="851"/>
          <w:tab w:val="left" w:pos="993"/>
          <w:tab w:val="num" w:pos="1069"/>
        </w:tabs>
        <w:spacing w:line="360" w:lineRule="auto"/>
        <w:ind w:left="0" w:firstLine="709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ГРАЖДАНСКИЙ КОДЕКС РЕСПУБЛИКИ КАЗАХСТАН от 27.12.1994 (Общая часть)</w:t>
      </w:r>
    </w:p>
    <w:p w:rsidR="00C4588D" w:rsidRDefault="00C4588D" w:rsidP="00C4588D">
      <w:pPr>
        <w:pStyle w:val="a4"/>
        <w:numPr>
          <w:ilvl w:val="0"/>
          <w:numId w:val="1"/>
        </w:numPr>
        <w:tabs>
          <w:tab w:val="num" w:pos="709"/>
          <w:tab w:val="left" w:pos="851"/>
          <w:tab w:val="left" w:pos="993"/>
          <w:tab w:val="num" w:pos="1069"/>
        </w:tabs>
        <w:spacing w:line="360" w:lineRule="auto"/>
        <w:ind w:left="0" w:firstLine="709"/>
        <w:jc w:val="both"/>
        <w:rPr>
          <w:color w:val="000000"/>
          <w:sz w:val="28"/>
          <w:szCs w:val="18"/>
        </w:rPr>
      </w:pPr>
      <w:r>
        <w:rPr>
          <w:color w:val="000000"/>
          <w:sz w:val="28"/>
          <w:szCs w:val="18"/>
        </w:rPr>
        <w:t>ГРАЖДАНСКИЙ ПРОЦЕССУАЛЬНЫЙ КОДЕКС РЕСПУБЛИКИ КАЗАХСТАН от 13.07.1999 N 411-1</w:t>
      </w:r>
    </w:p>
    <w:p w:rsidR="00C4588D" w:rsidRDefault="00C4588D" w:rsidP="00C4588D">
      <w:pPr>
        <w:pStyle w:val="a4"/>
        <w:numPr>
          <w:ilvl w:val="0"/>
          <w:numId w:val="1"/>
        </w:numPr>
        <w:tabs>
          <w:tab w:val="num" w:pos="709"/>
          <w:tab w:val="left" w:pos="851"/>
          <w:tab w:val="left" w:pos="993"/>
          <w:tab w:val="num" w:pos="1069"/>
        </w:tabs>
        <w:spacing w:line="360" w:lineRule="auto"/>
        <w:ind w:left="0" w:firstLine="709"/>
        <w:jc w:val="both"/>
        <w:rPr>
          <w:color w:val="000000"/>
          <w:sz w:val="28"/>
          <w:szCs w:val="18"/>
        </w:rPr>
      </w:pPr>
      <w:r>
        <w:rPr>
          <w:color w:val="000000"/>
          <w:spacing w:val="6"/>
          <w:sz w:val="28"/>
          <w:szCs w:val="28"/>
        </w:rPr>
        <w:t xml:space="preserve">Комментарии ГК </w:t>
      </w:r>
      <w:proofErr w:type="spellStart"/>
      <w:r>
        <w:rPr>
          <w:color w:val="000000"/>
          <w:spacing w:val="6"/>
          <w:sz w:val="28"/>
          <w:szCs w:val="28"/>
        </w:rPr>
        <w:t>РК</w:t>
      </w:r>
      <w:proofErr w:type="spellEnd"/>
      <w:r>
        <w:rPr>
          <w:color w:val="000000"/>
          <w:spacing w:val="6"/>
          <w:sz w:val="28"/>
          <w:szCs w:val="28"/>
        </w:rPr>
        <w:t xml:space="preserve">. Общая часть. Алматы: </w:t>
      </w:r>
      <w:proofErr w:type="spellStart"/>
      <w:r>
        <w:rPr>
          <w:color w:val="000000"/>
          <w:spacing w:val="6"/>
          <w:sz w:val="28"/>
          <w:szCs w:val="28"/>
        </w:rPr>
        <w:t>Жет</w:t>
      </w:r>
      <w:proofErr w:type="gramStart"/>
      <w:r>
        <w:rPr>
          <w:color w:val="000000"/>
          <w:spacing w:val="6"/>
          <w:sz w:val="28"/>
          <w:szCs w:val="28"/>
          <w:lang w:val="en-US"/>
        </w:rPr>
        <w:t>i</w:t>
      </w:r>
      <w:proofErr w:type="spellEnd"/>
      <w:proofErr w:type="gramEnd"/>
      <w:r>
        <w:rPr>
          <w:color w:val="000000"/>
          <w:spacing w:val="6"/>
          <w:sz w:val="28"/>
          <w:szCs w:val="28"/>
        </w:rPr>
        <w:t xml:space="preserve"> </w:t>
      </w:r>
      <w:proofErr w:type="spellStart"/>
      <w:r>
        <w:rPr>
          <w:color w:val="000000"/>
          <w:spacing w:val="6"/>
          <w:sz w:val="28"/>
          <w:szCs w:val="28"/>
        </w:rPr>
        <w:t>Жаргы</w:t>
      </w:r>
      <w:proofErr w:type="spellEnd"/>
      <w:r>
        <w:rPr>
          <w:color w:val="000000"/>
          <w:spacing w:val="6"/>
          <w:sz w:val="28"/>
          <w:szCs w:val="28"/>
        </w:rPr>
        <w:t xml:space="preserve">, 2002. – </w:t>
      </w:r>
      <w:proofErr w:type="spellStart"/>
      <w:r>
        <w:rPr>
          <w:color w:val="000000"/>
          <w:spacing w:val="6"/>
          <w:sz w:val="28"/>
          <w:szCs w:val="28"/>
        </w:rPr>
        <w:t>451с</w:t>
      </w:r>
      <w:proofErr w:type="spellEnd"/>
      <w:r>
        <w:rPr>
          <w:color w:val="000000"/>
          <w:spacing w:val="6"/>
          <w:sz w:val="28"/>
          <w:szCs w:val="28"/>
        </w:rPr>
        <w:t>.</w:t>
      </w:r>
    </w:p>
    <w:p w:rsidR="00C4588D" w:rsidRDefault="00C4588D" w:rsidP="00C4588D">
      <w:pPr>
        <w:pStyle w:val="a4"/>
        <w:numPr>
          <w:ilvl w:val="0"/>
          <w:numId w:val="1"/>
        </w:numPr>
        <w:tabs>
          <w:tab w:val="num" w:pos="709"/>
          <w:tab w:val="left" w:pos="851"/>
          <w:tab w:val="left" w:pos="993"/>
          <w:tab w:val="num" w:pos="1069"/>
        </w:tabs>
        <w:spacing w:line="360" w:lineRule="auto"/>
        <w:ind w:left="0" w:firstLine="709"/>
        <w:jc w:val="both"/>
        <w:rPr>
          <w:color w:val="000000"/>
          <w:sz w:val="28"/>
          <w:szCs w:val="18"/>
        </w:rPr>
      </w:pPr>
      <w:proofErr w:type="spellStart"/>
      <w:r>
        <w:rPr>
          <w:color w:val="000000"/>
          <w:sz w:val="28"/>
          <w:szCs w:val="18"/>
        </w:rPr>
        <w:t>Басин</w:t>
      </w:r>
      <w:proofErr w:type="spellEnd"/>
      <w:r>
        <w:rPr>
          <w:color w:val="000000"/>
          <w:sz w:val="28"/>
          <w:szCs w:val="18"/>
        </w:rPr>
        <w:t xml:space="preserve"> </w:t>
      </w:r>
      <w:proofErr w:type="spellStart"/>
      <w:r>
        <w:rPr>
          <w:color w:val="000000"/>
          <w:sz w:val="28"/>
          <w:szCs w:val="18"/>
        </w:rPr>
        <w:t>Ю.Г</w:t>
      </w:r>
      <w:proofErr w:type="spellEnd"/>
      <w:r>
        <w:rPr>
          <w:color w:val="000000"/>
          <w:sz w:val="28"/>
          <w:szCs w:val="18"/>
        </w:rPr>
        <w:t>. Принципы гражданского законодательства Республики Казахстан. В кн.: Гражданский кодекс Республики Казахстан - толко</w:t>
      </w:r>
      <w:r>
        <w:rPr>
          <w:color w:val="000000"/>
          <w:sz w:val="28"/>
          <w:szCs w:val="18"/>
        </w:rPr>
        <w:softHyphen/>
        <w:t xml:space="preserve">вание и комментирование. Общая часть. </w:t>
      </w:r>
      <w:proofErr w:type="spellStart"/>
      <w:r>
        <w:rPr>
          <w:color w:val="000000"/>
          <w:sz w:val="28"/>
          <w:szCs w:val="18"/>
        </w:rPr>
        <w:t>Вып</w:t>
      </w:r>
      <w:proofErr w:type="spellEnd"/>
      <w:r>
        <w:rPr>
          <w:color w:val="000000"/>
          <w:sz w:val="28"/>
          <w:szCs w:val="18"/>
        </w:rPr>
        <w:t>. 1. Алматы -</w:t>
      </w:r>
      <w:proofErr w:type="spellStart"/>
      <w:r>
        <w:rPr>
          <w:color w:val="000000"/>
          <w:sz w:val="28"/>
          <w:szCs w:val="18"/>
        </w:rPr>
        <w:t>1996г</w:t>
      </w:r>
      <w:proofErr w:type="spellEnd"/>
    </w:p>
    <w:p w:rsidR="008A6742" w:rsidRDefault="008A6742" w:rsidP="00C4588D">
      <w:bookmarkStart w:id="2" w:name="_GoBack"/>
      <w:bookmarkEnd w:id="2"/>
    </w:p>
    <w:sectPr w:rsidR="008A67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203A3"/>
    <w:multiLevelType w:val="hybridMultilevel"/>
    <w:tmpl w:val="430CB15E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38C"/>
    <w:rsid w:val="005D738C"/>
    <w:rsid w:val="008A6742"/>
    <w:rsid w:val="00C4588D"/>
    <w:rsid w:val="00F23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88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8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C4588D"/>
  </w:style>
  <w:style w:type="character" w:styleId="a3">
    <w:name w:val="Hyperlink"/>
    <w:basedOn w:val="a0"/>
    <w:semiHidden/>
    <w:rsid w:val="00C4588D"/>
    <w:rPr>
      <w:color w:val="0000FF"/>
      <w:u w:val="single"/>
    </w:rPr>
  </w:style>
  <w:style w:type="paragraph" w:styleId="a4">
    <w:name w:val="footnote text"/>
    <w:basedOn w:val="a"/>
    <w:link w:val="a5"/>
    <w:semiHidden/>
    <w:rsid w:val="00C4588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458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5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4588D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4588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1">
    <w:name w:val="toc 1"/>
    <w:basedOn w:val="a"/>
    <w:next w:val="a"/>
    <w:autoRedefine/>
    <w:semiHidden/>
    <w:rsid w:val="00C4588D"/>
  </w:style>
  <w:style w:type="character" w:styleId="a3">
    <w:name w:val="Hyperlink"/>
    <w:basedOn w:val="a0"/>
    <w:semiHidden/>
    <w:rsid w:val="00C4588D"/>
    <w:rPr>
      <w:color w:val="0000FF"/>
      <w:u w:val="single"/>
    </w:rPr>
  </w:style>
  <w:style w:type="paragraph" w:styleId="a4">
    <w:name w:val="footnote text"/>
    <w:basedOn w:val="a"/>
    <w:link w:val="a5"/>
    <w:semiHidden/>
    <w:rsid w:val="00C4588D"/>
    <w:rPr>
      <w:sz w:val="20"/>
      <w:szCs w:val="20"/>
    </w:rPr>
  </w:style>
  <w:style w:type="character" w:customStyle="1" w:styleId="a5">
    <w:name w:val="Текст сноски Знак"/>
    <w:basedOn w:val="a0"/>
    <w:link w:val="a4"/>
    <w:semiHidden/>
    <w:rsid w:val="00C4588D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Karina</dc:creator>
  <cp:lastModifiedBy>Karina</cp:lastModifiedBy>
  <cp:revision>2</cp:revision>
  <dcterms:created xsi:type="dcterms:W3CDTF">2016-05-31T08:13:00Z</dcterms:created>
  <dcterms:modified xsi:type="dcterms:W3CDTF">2016-05-31T08:13:00Z</dcterms:modified>
</cp:coreProperties>
</file>