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Оптовая торговля в РК</w:t>
      </w:r>
    </w:p>
    <w:p w:rsid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План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Введение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1 Теоретические основы оптовой торговли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1.1 Сущность оптовой торговли, виды и формы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1.2 Роль и функции оптовой торговли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2 Анализ оптовой торговли в Республике Казахстан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2.1 Анализ торговой деятельности Республики Казахстан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2.2 Динамика оптовой торговли в Казахстане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3 Проблемы и перспективы развития оптовой торговли в Казахстане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Заключение</w:t>
      </w:r>
    </w:p>
    <w:p w:rsidR="0086538C" w:rsidRPr="0086538C" w:rsidRDefault="0086538C" w:rsidP="0086538C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38C">
        <w:rPr>
          <w:color w:val="000000"/>
          <w:sz w:val="28"/>
          <w:szCs w:val="28"/>
        </w:rPr>
        <w:t>Список литературы</w:t>
      </w:r>
    </w:p>
    <w:p w:rsidR="0086538C" w:rsidRDefault="0086538C" w:rsidP="008653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38C" w:rsidRPr="0086538C" w:rsidRDefault="0086538C" w:rsidP="0086538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Закон Республики Казахстан «Об общественных объединениях» Астана, Аккорда, 19.05. 2005года.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Закон Республики Казахстан «О сельской потребительской кооперации в Республике Казахстан» № 450-13 РК от 21.07.1999.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Казахстан. Общая часть. Алматы, Борки, 1998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 xml:space="preserve">Программа по развитию торговли в Республике Казахстан на 2010 – 2014 годы от « 30» октября 2010 года № 1143 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Годовой отчет ТОО компании «ТОО «Номад» за 2000-2006 гг. Караганда, 2007. 170 с.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Социально-экономическое развитие Республики Казахстан (Краткий статистический бюллетень) январь – сентябрь 2011г. Астана 2011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Скуратов Н.С. Возродится ли свеклосахарный комплекс Республики Казахстан? //Пищевая и перерабатывающая промышленность Казахстана. 2005. -№1,2. С.39.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Айнабек К.С. Теория издержек обращения в рыночном механизме -Алматы: Раритет, 2001 174 с.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Никильс У.Г. Постижение бизнеса. Международное учебное пособие. Тольятти. Изд. дом «Довгань» 2000. 863 с.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 xml:space="preserve">“Экономика предприятия торговли и сферы услуг” , Москва, 1996г. 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 xml:space="preserve">“Искусство торговать” , АОЗТ Московское финансовое объединение, 1995г. 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 xml:space="preserve"> Алексеенко Т.Н., Смагулова К.С. Логистика, Караганда, КЭУ, 2000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 xml:space="preserve"> Гари Джоунз. Торговый бизнес: Как организовать</w:t>
      </w:r>
      <w:r w:rsidRPr="0086538C">
        <w:rPr>
          <w:rFonts w:ascii="Times New Roman" w:hAnsi="Times New Roman" w:cs="Times New Roman"/>
          <w:sz w:val="28"/>
          <w:szCs w:val="28"/>
        </w:rPr>
        <w:t xml:space="preserve"> и управлять. М. Инфра-М., 1996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Даненбург А.В., Монкриф Р., Тейлор В. Основы оптовой торговли. Санкт-Петербург: Нева-Ладага Онега, 1993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Дашков Л.П., Памбухчиянц В.К. Коммерция и технология торговли – М., «ИВЦ Маркетинг», 1999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Жумасултанов Т. Казахстан-сегодня, Алматы: ТОО «Инфэком-Азия», 1998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Коммерческий менеджмент, Учебник, Киев, 1996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Котлер Ф. Маркетинг, менеджмент. СПб: Питер КОМ, 1999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Панкратов Ф., Серегина Т.Н. Коммерческая деятельность – М: 1997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Памбухчиянц В.К. Организация, технология и проектирование торговых предприятий. М, 1998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Осипова Л.В., Синяев И.М. Основы коммерческой деятельности. М., Банки и биржи, 1997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Статистическое обозрение Казахстана – Агентство РК по статистике, 1999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Торговое дело: экономика, маркетинг, организация. Учебник – М., ИНФРА-М., 2000</w:t>
      </w:r>
    </w:p>
    <w:p w:rsidR="0086538C" w:rsidRPr="0086538C" w:rsidRDefault="0086538C" w:rsidP="0086538C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8C">
        <w:rPr>
          <w:rFonts w:ascii="Times New Roman" w:hAnsi="Times New Roman" w:cs="Times New Roman"/>
          <w:sz w:val="28"/>
          <w:szCs w:val="28"/>
        </w:rPr>
        <w:t>Жуспекова А.К., Смагулова К.С. Розничная и оптовая торговля. Караганда, КЭУК, 2000.</w:t>
      </w:r>
      <w:bookmarkStart w:id="0" w:name="_GoBack"/>
      <w:bookmarkEnd w:id="0"/>
    </w:p>
    <w:sectPr w:rsidR="0086538C" w:rsidRPr="0086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C5F"/>
    <w:multiLevelType w:val="hybridMultilevel"/>
    <w:tmpl w:val="DE260DF8"/>
    <w:lvl w:ilvl="0" w:tplc="6AEE9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D22"/>
    <w:multiLevelType w:val="hybridMultilevel"/>
    <w:tmpl w:val="125E0734"/>
    <w:lvl w:ilvl="0" w:tplc="6A689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63D4"/>
    <w:multiLevelType w:val="hybridMultilevel"/>
    <w:tmpl w:val="F66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C"/>
    <w:rsid w:val="0038418B"/>
    <w:rsid w:val="008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2015-02-26T07:38:00Z</dcterms:created>
  <dcterms:modified xsi:type="dcterms:W3CDTF">2015-02-26T07:43:00Z</dcterms:modified>
</cp:coreProperties>
</file>