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A4" w:rsidRDefault="00C842A4" w:rsidP="00C84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2A4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735483" w:rsidRDefault="00C842A4" w:rsidP="00C84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2A4">
        <w:rPr>
          <w:rFonts w:ascii="Times New Roman" w:hAnsi="Times New Roman" w:cs="Times New Roman"/>
          <w:sz w:val="28"/>
          <w:szCs w:val="28"/>
        </w:rPr>
        <w:t>Особенности процесса психологического консультирования в зависимости от специфики развития эмоциональной сферы подростков</w:t>
      </w:r>
    </w:p>
    <w:p w:rsidR="00C842A4" w:rsidRDefault="00C842A4" w:rsidP="00C84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Стр_45</w:t>
      </w:r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r w:rsidRPr="0074300A">
        <w:rPr>
          <w:rFonts w:cs="Times New Roman"/>
          <w:sz w:val="28"/>
          <w:szCs w:val="28"/>
        </w:rPr>
        <w:fldChar w:fldCharType="begin"/>
      </w:r>
      <w:r w:rsidRPr="0074300A">
        <w:rPr>
          <w:rFonts w:cs="Times New Roman"/>
          <w:sz w:val="28"/>
          <w:szCs w:val="28"/>
        </w:rPr>
        <w:instrText xml:space="preserve"> TOC \o "1-3" \h \z \u </w:instrText>
      </w:r>
      <w:r w:rsidRPr="0074300A">
        <w:rPr>
          <w:rFonts w:cs="Times New Roman"/>
          <w:sz w:val="28"/>
          <w:szCs w:val="28"/>
        </w:rPr>
        <w:fldChar w:fldCharType="separate"/>
      </w:r>
      <w:hyperlink w:anchor="_Toc103723003" w:history="1">
        <w:r w:rsidRPr="0074300A">
          <w:rPr>
            <w:rStyle w:val="a3"/>
            <w:rFonts w:cs="Times New Roman"/>
            <w:noProof/>
            <w:sz w:val="28"/>
            <w:szCs w:val="28"/>
          </w:rPr>
          <w:t>ВВЕДЕНИЕ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Style w:val="a3"/>
          <w:rFonts w:cs="Times New Roman"/>
          <w:noProof/>
          <w:sz w:val="28"/>
          <w:szCs w:val="28"/>
        </w:rPr>
      </w:pPr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04" w:history="1">
        <w:r w:rsidRPr="0074300A">
          <w:rPr>
            <w:rStyle w:val="a3"/>
            <w:rFonts w:cs="Times New Roman"/>
            <w:noProof/>
            <w:sz w:val="28"/>
            <w:szCs w:val="28"/>
          </w:rPr>
          <w:t>1. ТЕОРЕТИЧЕСКИЕ ОСНОВЫ ПСИХОЛОГИЧЕСКОГО КОНСУЛЬТИРОВАНИЯ В ЗАВИСИМОСТИ ОТ ЭМОЦИОНАЛЬНОЙ СФЕРЫ ПОДРОСТКОВ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05" w:history="1">
        <w:r w:rsidRPr="0074300A">
          <w:rPr>
            <w:rStyle w:val="a3"/>
            <w:rFonts w:cs="Times New Roman"/>
            <w:noProof/>
            <w:sz w:val="28"/>
            <w:szCs w:val="28"/>
          </w:rPr>
          <w:t>1.1 Особенности подросткового возраста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06" w:history="1">
        <w:r w:rsidRPr="0074300A">
          <w:rPr>
            <w:rStyle w:val="a3"/>
            <w:rFonts w:cs="Times New Roman"/>
            <w:noProof/>
            <w:sz w:val="28"/>
            <w:szCs w:val="28"/>
          </w:rPr>
          <w:t>1.2 Эмоционально-личностная сфера подростков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07" w:history="1">
        <w:r w:rsidRPr="0074300A">
          <w:rPr>
            <w:rStyle w:val="a3"/>
            <w:rFonts w:cs="Times New Roman"/>
            <w:noProof/>
            <w:sz w:val="28"/>
            <w:szCs w:val="28"/>
          </w:rPr>
          <w:t>1.3 Особенности психологического консультирования подростков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Style w:val="a3"/>
          <w:rFonts w:cs="Times New Roman"/>
          <w:noProof/>
          <w:sz w:val="28"/>
          <w:szCs w:val="28"/>
        </w:rPr>
      </w:pPr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08" w:history="1">
        <w:r w:rsidRPr="0074300A">
          <w:rPr>
            <w:rStyle w:val="a3"/>
            <w:rFonts w:cs="Times New Roman"/>
            <w:noProof/>
            <w:sz w:val="28"/>
            <w:szCs w:val="28"/>
          </w:rPr>
          <w:t>2. ЭКСПЕРИМЕНТАЛЬНОЕ ИССЛЕДОВАНИЕ ОСОБЕННОСТЕЙ ПСИХОЛОГИЧЕСКОГО КОНСУЛЬТИРОВАНИЯ ПОДРОСТКОВ В ЗАВИСИМОСТИ ОТ СПЕЦИФИКИ РАЗВИТИЯ ЭМОЦИОНАЛЬНОЙ СФЕРЫ ПОДРОСТКОВ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09" w:history="1">
        <w:r w:rsidRPr="0074300A">
          <w:rPr>
            <w:rStyle w:val="a3"/>
            <w:rFonts w:cs="Times New Roman"/>
            <w:noProof/>
            <w:sz w:val="28"/>
            <w:szCs w:val="28"/>
          </w:rPr>
          <w:t>2.1 Диагностика эмоциональной сферы подростков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10" w:history="1">
        <w:r w:rsidRPr="0074300A">
          <w:rPr>
            <w:rStyle w:val="a3"/>
            <w:rFonts w:cs="Times New Roman"/>
            <w:noProof/>
            <w:sz w:val="28"/>
            <w:szCs w:val="28"/>
          </w:rPr>
          <w:t>2.2 Разработка и апробация программы психологического консультирования подростков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11" w:history="1">
        <w:r w:rsidRPr="0074300A">
          <w:rPr>
            <w:rStyle w:val="a3"/>
            <w:rFonts w:cs="Times New Roman"/>
            <w:noProof/>
            <w:sz w:val="28"/>
            <w:szCs w:val="28"/>
          </w:rPr>
          <w:t>2.3 Результаты использования методов психологических консультаций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Style w:val="a3"/>
          <w:rFonts w:cs="Times New Roman"/>
          <w:noProof/>
          <w:sz w:val="28"/>
          <w:szCs w:val="28"/>
        </w:rPr>
      </w:pPr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12" w:history="1">
        <w:r w:rsidRPr="0074300A">
          <w:rPr>
            <w:rStyle w:val="a3"/>
            <w:rFonts w:cs="Times New Roman"/>
            <w:noProof/>
            <w:sz w:val="28"/>
            <w:szCs w:val="28"/>
          </w:rPr>
          <w:t>ЗАКЛЮЧЕНИЕ</w:t>
        </w:r>
      </w:hyperlink>
    </w:p>
    <w:p w:rsidR="00C842A4" w:rsidRPr="0074300A" w:rsidRDefault="00C842A4" w:rsidP="00C842A4">
      <w:pPr>
        <w:pStyle w:val="11"/>
        <w:tabs>
          <w:tab w:val="right" w:leader="dot" w:pos="9345"/>
        </w:tabs>
        <w:spacing w:after="0"/>
        <w:rPr>
          <w:rStyle w:val="a3"/>
          <w:rFonts w:cs="Times New Roman"/>
          <w:noProof/>
          <w:sz w:val="28"/>
          <w:szCs w:val="28"/>
        </w:rPr>
      </w:pPr>
    </w:p>
    <w:p w:rsidR="00C842A4" w:rsidRDefault="00C842A4" w:rsidP="00C842A4">
      <w:pPr>
        <w:pStyle w:val="11"/>
        <w:tabs>
          <w:tab w:val="right" w:leader="dot" w:pos="9345"/>
        </w:tabs>
        <w:spacing w:after="0"/>
        <w:rPr>
          <w:rFonts w:cs="Times New Roman"/>
          <w:noProof/>
          <w:sz w:val="28"/>
          <w:szCs w:val="28"/>
        </w:rPr>
      </w:pPr>
      <w:hyperlink w:anchor="_Toc103723013" w:history="1">
        <w:r w:rsidRPr="0074300A">
          <w:rPr>
            <w:rStyle w:val="a3"/>
            <w:rFonts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Pr="00C842A4" w:rsidRDefault="00C842A4" w:rsidP="00C842A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03723012"/>
      <w:r w:rsidRPr="00C8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bookmarkEnd w:id="0"/>
    </w:p>
    <w:p w:rsidR="00C842A4" w:rsidRPr="00C842A4" w:rsidRDefault="00C842A4" w:rsidP="00C842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42A4" w:rsidRPr="00C842A4" w:rsidRDefault="00C842A4" w:rsidP="00C842A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A4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Проведенное в дипломной работе исследование позволило сделать </w:t>
      </w:r>
      <w:r w:rsidRPr="00C84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выводы.</w:t>
      </w:r>
    </w:p>
    <w:p w:rsidR="00C842A4" w:rsidRPr="00C842A4" w:rsidRDefault="00C842A4" w:rsidP="00C842A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 возникают и развиваются состояния, которые классифицируются как состояния нервно-психического напряжения. В учебной деятельности у подростков состояние нервно-психического напряжения возникает: в случае жесткости лимитов времени, дающегося на выполнение заданий; в случае сложности адаптации к учебным условиям; в случае эмоциональных и интеллектуальных напряжений в ситуациях зачетов, экзаменов; в случае ожидания неблагоприятных исходов на экзаменах; сверхсильной мотивации; при доминирующих отрицательных психических состояниях и определяемых свойствами личности.</w:t>
      </w: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Default="00C842A4" w:rsidP="00C842A4">
      <w:pPr>
        <w:rPr>
          <w:lang w:eastAsia="ru-RU"/>
        </w:rPr>
      </w:pPr>
    </w:p>
    <w:p w:rsidR="00C842A4" w:rsidRPr="0074300A" w:rsidRDefault="00C842A4" w:rsidP="00C842A4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3723013"/>
      <w:r w:rsidRPr="0074300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C842A4" w:rsidRPr="0074300A" w:rsidRDefault="00C842A4" w:rsidP="00C842A4">
      <w:pPr>
        <w:rPr>
          <w:rFonts w:cs="Times New Roman"/>
        </w:rPr>
      </w:pPr>
    </w:p>
    <w:p w:rsidR="00C842A4" w:rsidRPr="0074300A" w:rsidRDefault="00C842A4" w:rsidP="00C842A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74300A">
        <w:rPr>
          <w:rFonts w:ascii="Times New Roman" w:hAnsi="Times New Roman" w:cs="Times New Roman"/>
          <w:sz w:val="28"/>
        </w:rPr>
        <w:t xml:space="preserve">Ефремова, О. И. Психология развития / О. И. Ефремова, Л. И. </w:t>
      </w:r>
      <w:proofErr w:type="spellStart"/>
      <w:r w:rsidRPr="0074300A">
        <w:rPr>
          <w:rFonts w:ascii="Times New Roman" w:hAnsi="Times New Roman" w:cs="Times New Roman"/>
          <w:sz w:val="28"/>
        </w:rPr>
        <w:t>Кобышева</w:t>
      </w:r>
      <w:proofErr w:type="spellEnd"/>
      <w:r w:rsidRPr="0074300A">
        <w:rPr>
          <w:rFonts w:ascii="Times New Roman" w:hAnsi="Times New Roman" w:cs="Times New Roman"/>
          <w:sz w:val="28"/>
        </w:rPr>
        <w:t>. – Москва-</w:t>
      </w:r>
      <w:proofErr w:type="gramStart"/>
      <w:r w:rsidRPr="0074300A">
        <w:rPr>
          <w:rFonts w:ascii="Times New Roman" w:hAnsi="Times New Roman" w:cs="Times New Roman"/>
          <w:sz w:val="28"/>
        </w:rPr>
        <w:t>Берлин 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ООО "</w:t>
      </w:r>
      <w:proofErr w:type="spellStart"/>
      <w:r w:rsidRPr="0074300A">
        <w:rPr>
          <w:rFonts w:ascii="Times New Roman" w:hAnsi="Times New Roman" w:cs="Times New Roman"/>
          <w:sz w:val="28"/>
        </w:rPr>
        <w:t>Директмедиа</w:t>
      </w:r>
      <w:proofErr w:type="spellEnd"/>
      <w:r w:rsidRPr="007430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00A">
        <w:rPr>
          <w:rFonts w:ascii="Times New Roman" w:hAnsi="Times New Roman" w:cs="Times New Roman"/>
          <w:sz w:val="28"/>
        </w:rPr>
        <w:t>Паблишинг</w:t>
      </w:r>
      <w:proofErr w:type="spellEnd"/>
      <w:r w:rsidRPr="0074300A">
        <w:rPr>
          <w:rFonts w:ascii="Times New Roman" w:hAnsi="Times New Roman" w:cs="Times New Roman"/>
          <w:sz w:val="28"/>
        </w:rPr>
        <w:t>", 2018. – 1 02с.</w:t>
      </w:r>
    </w:p>
    <w:p w:rsidR="00C842A4" w:rsidRPr="0074300A" w:rsidRDefault="00C842A4" w:rsidP="00C842A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74300A">
        <w:rPr>
          <w:rFonts w:ascii="Times New Roman" w:hAnsi="Times New Roman" w:cs="Times New Roman"/>
          <w:sz w:val="28"/>
        </w:rPr>
        <w:t xml:space="preserve">Аверин, В. А. Психология развития человека: рождение и жизнь / В. А. Аверин. – Санкт - </w:t>
      </w:r>
      <w:proofErr w:type="gramStart"/>
      <w:r w:rsidRPr="0074300A">
        <w:rPr>
          <w:rFonts w:ascii="Times New Roman" w:hAnsi="Times New Roman" w:cs="Times New Roman"/>
          <w:sz w:val="28"/>
        </w:rPr>
        <w:t>Петербург 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Общество с ограниченной ответственностью "Издательство "</w:t>
      </w:r>
      <w:proofErr w:type="spellStart"/>
      <w:r w:rsidRPr="0074300A">
        <w:rPr>
          <w:rFonts w:ascii="Times New Roman" w:hAnsi="Times New Roman" w:cs="Times New Roman"/>
          <w:sz w:val="28"/>
        </w:rPr>
        <w:t>СпецЛит</w:t>
      </w:r>
      <w:proofErr w:type="spellEnd"/>
      <w:r w:rsidRPr="0074300A">
        <w:rPr>
          <w:rFonts w:ascii="Times New Roman" w:hAnsi="Times New Roman" w:cs="Times New Roman"/>
          <w:sz w:val="28"/>
        </w:rPr>
        <w:t xml:space="preserve">", 2021. – 432 с. </w:t>
      </w:r>
    </w:p>
    <w:p w:rsidR="00C842A4" w:rsidRPr="0074300A" w:rsidRDefault="00C842A4" w:rsidP="00C842A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74300A">
        <w:rPr>
          <w:rFonts w:ascii="Times New Roman" w:hAnsi="Times New Roman" w:cs="Times New Roman"/>
          <w:sz w:val="28"/>
        </w:rPr>
        <w:t xml:space="preserve">Обухова, Л. Ф.  Возрастная </w:t>
      </w:r>
      <w:proofErr w:type="gramStart"/>
      <w:r w:rsidRPr="0074300A">
        <w:rPr>
          <w:rFonts w:ascii="Times New Roman" w:hAnsi="Times New Roman" w:cs="Times New Roman"/>
          <w:sz w:val="28"/>
        </w:rPr>
        <w:t>психология 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учебник для вузов / Л. Ф. Обухова. — </w:t>
      </w:r>
      <w:proofErr w:type="gramStart"/>
      <w:r w:rsidRPr="0074300A">
        <w:rPr>
          <w:rFonts w:ascii="Times New Roman" w:hAnsi="Times New Roman" w:cs="Times New Roman"/>
          <w:sz w:val="28"/>
        </w:rPr>
        <w:t>Москва 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74300A">
        <w:rPr>
          <w:rFonts w:ascii="Times New Roman" w:hAnsi="Times New Roman" w:cs="Times New Roman"/>
          <w:sz w:val="28"/>
        </w:rPr>
        <w:t>Юрайт</w:t>
      </w:r>
      <w:proofErr w:type="spellEnd"/>
      <w:r w:rsidRPr="0074300A">
        <w:rPr>
          <w:rFonts w:ascii="Times New Roman" w:hAnsi="Times New Roman" w:cs="Times New Roman"/>
          <w:sz w:val="28"/>
        </w:rPr>
        <w:t>, 2022. — 460 с. </w:t>
      </w:r>
    </w:p>
    <w:p w:rsidR="00C842A4" w:rsidRPr="0074300A" w:rsidRDefault="00C842A4" w:rsidP="00C842A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74300A">
        <w:rPr>
          <w:rFonts w:ascii="Times New Roman" w:hAnsi="Times New Roman" w:cs="Times New Roman"/>
          <w:sz w:val="28"/>
        </w:rPr>
        <w:t>Чернобровкина</w:t>
      </w:r>
      <w:proofErr w:type="spellEnd"/>
      <w:r w:rsidRPr="0074300A">
        <w:rPr>
          <w:rFonts w:ascii="Times New Roman" w:hAnsi="Times New Roman" w:cs="Times New Roman"/>
          <w:sz w:val="28"/>
        </w:rPr>
        <w:t xml:space="preserve">, С. В. Психология развития и возрастная </w:t>
      </w:r>
      <w:proofErr w:type="gramStart"/>
      <w:r w:rsidRPr="0074300A">
        <w:rPr>
          <w:rFonts w:ascii="Times New Roman" w:hAnsi="Times New Roman" w:cs="Times New Roman"/>
          <w:sz w:val="28"/>
        </w:rPr>
        <w:t>психология 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Учебно-методическое пособие / С. В. </w:t>
      </w:r>
      <w:proofErr w:type="spellStart"/>
      <w:r w:rsidRPr="0074300A">
        <w:rPr>
          <w:rFonts w:ascii="Times New Roman" w:hAnsi="Times New Roman" w:cs="Times New Roman"/>
          <w:sz w:val="28"/>
        </w:rPr>
        <w:t>Чернобровкина</w:t>
      </w:r>
      <w:proofErr w:type="spellEnd"/>
      <w:r w:rsidRPr="0074300A">
        <w:rPr>
          <w:rFonts w:ascii="Times New Roman" w:hAnsi="Times New Roman" w:cs="Times New Roman"/>
          <w:sz w:val="28"/>
        </w:rPr>
        <w:t xml:space="preserve">. – </w:t>
      </w:r>
      <w:proofErr w:type="gramStart"/>
      <w:r w:rsidRPr="0074300A">
        <w:rPr>
          <w:rFonts w:ascii="Times New Roman" w:hAnsi="Times New Roman" w:cs="Times New Roman"/>
          <w:sz w:val="28"/>
        </w:rPr>
        <w:t>Саратов 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Вузовское образование, 2018. – 88 с. </w:t>
      </w:r>
    </w:p>
    <w:p w:rsidR="00C842A4" w:rsidRPr="0074300A" w:rsidRDefault="00C842A4" w:rsidP="00C842A4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74300A">
        <w:rPr>
          <w:rFonts w:ascii="Times New Roman" w:hAnsi="Times New Roman" w:cs="Times New Roman"/>
          <w:sz w:val="28"/>
        </w:rPr>
        <w:t>Пирлик</w:t>
      </w:r>
      <w:proofErr w:type="spellEnd"/>
      <w:r w:rsidRPr="0074300A">
        <w:rPr>
          <w:rFonts w:ascii="Times New Roman" w:hAnsi="Times New Roman" w:cs="Times New Roman"/>
          <w:sz w:val="28"/>
        </w:rPr>
        <w:t xml:space="preserve">, Г. П. Возрастная психология: развитие ребенка в </w:t>
      </w:r>
      <w:proofErr w:type="gramStart"/>
      <w:r w:rsidRPr="0074300A">
        <w:rPr>
          <w:rFonts w:ascii="Times New Roman" w:hAnsi="Times New Roman" w:cs="Times New Roman"/>
          <w:sz w:val="28"/>
        </w:rPr>
        <w:t>деятельности 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Учебное пособие / Г. П. </w:t>
      </w:r>
      <w:proofErr w:type="spellStart"/>
      <w:r w:rsidRPr="0074300A">
        <w:rPr>
          <w:rFonts w:ascii="Times New Roman" w:hAnsi="Times New Roman" w:cs="Times New Roman"/>
          <w:sz w:val="28"/>
        </w:rPr>
        <w:t>Пирлик</w:t>
      </w:r>
      <w:proofErr w:type="spellEnd"/>
      <w:r w:rsidRPr="0074300A">
        <w:rPr>
          <w:rFonts w:ascii="Times New Roman" w:hAnsi="Times New Roman" w:cs="Times New Roman"/>
          <w:sz w:val="28"/>
        </w:rPr>
        <w:t xml:space="preserve">, А. М. Федосеева. – </w:t>
      </w:r>
      <w:proofErr w:type="gramStart"/>
      <w:r w:rsidRPr="0074300A">
        <w:rPr>
          <w:rFonts w:ascii="Times New Roman" w:hAnsi="Times New Roman" w:cs="Times New Roman"/>
          <w:sz w:val="28"/>
        </w:rPr>
        <w:t>Москва :</w:t>
      </w:r>
      <w:proofErr w:type="gramEnd"/>
      <w:r w:rsidRPr="0074300A">
        <w:rPr>
          <w:rFonts w:ascii="Times New Roman" w:hAnsi="Times New Roman" w:cs="Times New Roman"/>
          <w:sz w:val="28"/>
        </w:rPr>
        <w:t xml:space="preserve"> Московский педагогический государственный университет, 2020. – 372 с. – </w:t>
      </w:r>
    </w:p>
    <w:p w:rsidR="00C842A4" w:rsidRPr="00C842A4" w:rsidRDefault="00C842A4" w:rsidP="00C842A4">
      <w:pPr>
        <w:rPr>
          <w:lang w:eastAsia="ru-RU"/>
        </w:rPr>
      </w:pPr>
      <w:bookmarkStart w:id="2" w:name="_GoBack"/>
      <w:bookmarkEnd w:id="2"/>
    </w:p>
    <w:p w:rsidR="00C842A4" w:rsidRPr="00C842A4" w:rsidRDefault="00C842A4" w:rsidP="00C842A4">
      <w:pPr>
        <w:rPr>
          <w:rFonts w:ascii="Times New Roman" w:hAnsi="Times New Roman" w:cs="Times New Roman"/>
          <w:sz w:val="28"/>
          <w:szCs w:val="28"/>
        </w:rPr>
      </w:pPr>
      <w:r w:rsidRPr="0074300A">
        <w:rPr>
          <w:rFonts w:cs="Times New Roman"/>
          <w:sz w:val="28"/>
          <w:szCs w:val="28"/>
        </w:rPr>
        <w:fldChar w:fldCharType="end"/>
      </w:r>
    </w:p>
    <w:sectPr w:rsidR="00C842A4" w:rsidRPr="00C8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378B0"/>
    <w:multiLevelType w:val="hybridMultilevel"/>
    <w:tmpl w:val="A114E50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77"/>
    <w:rsid w:val="00735483"/>
    <w:rsid w:val="007C4E77"/>
    <w:rsid w:val="00C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45AB"/>
  <w15:chartTrackingRefBased/>
  <w15:docId w15:val="{2009841B-78A8-4DFD-B65C-3AF04895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2A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842A4"/>
    <w:pPr>
      <w:spacing w:after="100" w:line="240" w:lineRule="auto"/>
    </w:pPr>
    <w:rPr>
      <w:rFonts w:ascii="Times New Roman" w:eastAsiaTheme="minorEastAsia" w:hAnsi="Times New Roman"/>
      <w:lang w:eastAsia="ru-RU"/>
    </w:rPr>
  </w:style>
  <w:style w:type="character" w:styleId="a3">
    <w:name w:val="Hyperlink"/>
    <w:basedOn w:val="a0"/>
    <w:uiPriority w:val="99"/>
    <w:unhideWhenUsed/>
    <w:rsid w:val="00C842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42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C842A4"/>
    <w:pPr>
      <w:ind w:left="720"/>
      <w:contextualSpacing/>
    </w:pPr>
    <w:rPr>
      <w:rFonts w:asciiTheme="majorBidi" w:hAnsi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2022-11-16T08:09:00Z</dcterms:created>
  <dcterms:modified xsi:type="dcterms:W3CDTF">2022-11-16T08:11:00Z</dcterms:modified>
</cp:coreProperties>
</file>