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437" w:rsidRPr="00690A9B" w:rsidRDefault="00690A9B" w:rsidP="00690A9B">
      <w:pPr>
        <w:jc w:val="center"/>
        <w:rPr>
          <w:rFonts w:ascii="Times New Roman" w:hAnsi="Times New Roman" w:cs="Times New Roman"/>
          <w:sz w:val="28"/>
          <w:szCs w:val="28"/>
        </w:rPr>
      </w:pPr>
      <w:r w:rsidRPr="00690A9B">
        <w:rPr>
          <w:rFonts w:ascii="Times New Roman" w:hAnsi="Times New Roman" w:cs="Times New Roman"/>
          <w:sz w:val="28"/>
          <w:szCs w:val="28"/>
        </w:rPr>
        <w:t xml:space="preserve">Отчет по </w:t>
      </w:r>
      <w:proofErr w:type="gramStart"/>
      <w:r w:rsidRPr="00690A9B">
        <w:rPr>
          <w:rFonts w:ascii="Times New Roman" w:hAnsi="Times New Roman" w:cs="Times New Roman"/>
          <w:sz w:val="28"/>
          <w:szCs w:val="28"/>
        </w:rPr>
        <w:t>практике  по</w:t>
      </w:r>
      <w:proofErr w:type="gramEnd"/>
      <w:r w:rsidRPr="00690A9B">
        <w:rPr>
          <w:rFonts w:ascii="Times New Roman" w:hAnsi="Times New Roman" w:cs="Times New Roman"/>
          <w:sz w:val="28"/>
          <w:szCs w:val="28"/>
        </w:rPr>
        <w:t xml:space="preserve"> практике ТОО </w:t>
      </w:r>
      <w:proofErr w:type="spellStart"/>
      <w:r w:rsidRPr="00690A9B">
        <w:rPr>
          <w:rFonts w:ascii="Times New Roman" w:hAnsi="Times New Roman" w:cs="Times New Roman"/>
          <w:sz w:val="28"/>
          <w:szCs w:val="28"/>
        </w:rPr>
        <w:t>PetroRetail</w:t>
      </w:r>
      <w:proofErr w:type="spellEnd"/>
    </w:p>
    <w:p w:rsidR="00690A9B" w:rsidRPr="00690A9B" w:rsidRDefault="00690A9B" w:rsidP="00690A9B">
      <w:pPr>
        <w:jc w:val="center"/>
        <w:rPr>
          <w:rFonts w:ascii="Times New Roman" w:hAnsi="Times New Roman" w:cs="Times New Roman"/>
          <w:sz w:val="28"/>
          <w:szCs w:val="28"/>
        </w:rPr>
      </w:pPr>
      <w:r w:rsidRPr="00690A9B">
        <w:rPr>
          <w:rFonts w:ascii="Times New Roman" w:hAnsi="Times New Roman" w:cs="Times New Roman"/>
          <w:sz w:val="28"/>
          <w:szCs w:val="28"/>
        </w:rPr>
        <w:t>Учет и аудит</w:t>
      </w:r>
    </w:p>
    <w:p w:rsidR="00690A9B" w:rsidRPr="00690A9B" w:rsidRDefault="00690A9B" w:rsidP="00690A9B">
      <w:pPr>
        <w:jc w:val="center"/>
        <w:rPr>
          <w:rFonts w:ascii="Times New Roman" w:hAnsi="Times New Roman" w:cs="Times New Roman"/>
          <w:sz w:val="28"/>
          <w:szCs w:val="28"/>
        </w:rPr>
      </w:pPr>
      <w:r w:rsidRPr="00690A9B">
        <w:rPr>
          <w:rFonts w:ascii="Times New Roman" w:hAnsi="Times New Roman" w:cs="Times New Roman"/>
          <w:sz w:val="28"/>
          <w:szCs w:val="28"/>
        </w:rPr>
        <w:t>Стр-24</w:t>
      </w:r>
    </w:p>
    <w:p w:rsidR="00690A9B" w:rsidRPr="00690A9B" w:rsidRDefault="00690A9B" w:rsidP="00690A9B">
      <w:pPr>
        <w:pStyle w:val="11"/>
        <w:tabs>
          <w:tab w:val="right" w:leader="dot" w:pos="9345"/>
        </w:tabs>
        <w:spacing w:after="0"/>
        <w:rPr>
          <w:rFonts w:ascii="Times New Roman" w:hAnsi="Times New Roman"/>
          <w:noProof/>
          <w:szCs w:val="28"/>
        </w:rPr>
      </w:pPr>
      <w:hyperlink w:anchor="_Toc64584237" w:history="1">
        <w:r w:rsidRPr="00690A9B">
          <w:rPr>
            <w:rStyle w:val="a3"/>
            <w:rFonts w:ascii="Times New Roman" w:hAnsi="Times New Roman"/>
            <w:noProof/>
            <w:color w:val="auto"/>
            <w:szCs w:val="28"/>
            <w:u w:val="none"/>
          </w:rPr>
          <w:t>Введение</w:t>
        </w:r>
      </w:hyperlink>
    </w:p>
    <w:p w:rsidR="00690A9B" w:rsidRPr="00690A9B" w:rsidRDefault="00690A9B" w:rsidP="00690A9B">
      <w:pPr>
        <w:pStyle w:val="11"/>
        <w:tabs>
          <w:tab w:val="right" w:leader="dot" w:pos="9345"/>
        </w:tabs>
        <w:spacing w:after="0"/>
        <w:rPr>
          <w:rFonts w:ascii="Times New Roman" w:hAnsi="Times New Roman"/>
          <w:noProof/>
          <w:szCs w:val="28"/>
        </w:rPr>
      </w:pPr>
      <w:hyperlink w:anchor="_Toc64584238" w:history="1">
        <w:r w:rsidRPr="00690A9B">
          <w:rPr>
            <w:rStyle w:val="a3"/>
            <w:rFonts w:ascii="Times New Roman" w:hAnsi="Times New Roman"/>
            <w:noProof/>
            <w:color w:val="auto"/>
            <w:szCs w:val="28"/>
            <w:u w:val="none"/>
          </w:rPr>
          <w:t>1 Основная часть</w:t>
        </w:r>
      </w:hyperlink>
    </w:p>
    <w:p w:rsidR="00690A9B" w:rsidRPr="00690A9B" w:rsidRDefault="00690A9B" w:rsidP="00690A9B">
      <w:pPr>
        <w:pStyle w:val="2"/>
        <w:tabs>
          <w:tab w:val="right" w:leader="dot" w:pos="9345"/>
        </w:tabs>
        <w:spacing w:after="0"/>
        <w:ind w:left="0"/>
        <w:rPr>
          <w:rFonts w:ascii="Times New Roman" w:eastAsiaTheme="minorEastAsia" w:hAnsi="Times New Roman"/>
          <w:noProof/>
          <w:szCs w:val="28"/>
        </w:rPr>
      </w:pPr>
      <w:hyperlink w:anchor="_Toc64584240" w:history="1">
        <w:r w:rsidRPr="00690A9B">
          <w:rPr>
            <w:rStyle w:val="a3"/>
            <w:rFonts w:ascii="Times New Roman" w:hAnsi="Times New Roman"/>
            <w:noProof/>
            <w:color w:val="auto"/>
            <w:szCs w:val="28"/>
            <w:u w:val="none"/>
          </w:rPr>
          <w:t>1.2 Выбор темы исследования</w:t>
        </w:r>
      </w:hyperlink>
    </w:p>
    <w:p w:rsidR="00690A9B" w:rsidRPr="00690A9B" w:rsidRDefault="00690A9B" w:rsidP="00690A9B">
      <w:pPr>
        <w:pStyle w:val="11"/>
        <w:tabs>
          <w:tab w:val="right" w:leader="dot" w:pos="9345"/>
        </w:tabs>
        <w:spacing w:after="0"/>
        <w:rPr>
          <w:rFonts w:ascii="Times New Roman" w:hAnsi="Times New Roman"/>
          <w:noProof/>
          <w:szCs w:val="28"/>
        </w:rPr>
      </w:pPr>
      <w:hyperlink w:anchor="_Toc64584241" w:history="1">
        <w:r w:rsidRPr="00690A9B">
          <w:rPr>
            <w:rStyle w:val="a3"/>
            <w:rFonts w:ascii="Times New Roman" w:hAnsi="Times New Roman"/>
            <w:noProof/>
            <w:color w:val="auto"/>
            <w:szCs w:val="28"/>
            <w:u w:val="none"/>
          </w:rPr>
          <w:t>2 Содержание практики</w:t>
        </w:r>
      </w:hyperlink>
    </w:p>
    <w:p w:rsidR="00690A9B" w:rsidRPr="00690A9B" w:rsidRDefault="00690A9B" w:rsidP="00690A9B">
      <w:pPr>
        <w:pStyle w:val="2"/>
        <w:tabs>
          <w:tab w:val="right" w:leader="dot" w:pos="9345"/>
        </w:tabs>
        <w:spacing w:after="0"/>
        <w:ind w:left="0"/>
        <w:rPr>
          <w:rFonts w:ascii="Times New Roman" w:eastAsiaTheme="minorEastAsia" w:hAnsi="Times New Roman"/>
          <w:noProof/>
          <w:szCs w:val="28"/>
        </w:rPr>
      </w:pPr>
      <w:hyperlink w:anchor="_Toc64584242" w:history="1">
        <w:r w:rsidRPr="00690A9B">
          <w:rPr>
            <w:rStyle w:val="a3"/>
            <w:rFonts w:ascii="Times New Roman" w:hAnsi="Times New Roman"/>
            <w:noProof/>
            <w:color w:val="auto"/>
            <w:szCs w:val="28"/>
            <w:u w:val="none"/>
          </w:rPr>
          <w:t>2.1 Учетная политика организации</w:t>
        </w:r>
      </w:hyperlink>
    </w:p>
    <w:p w:rsidR="00690A9B" w:rsidRPr="00690A9B" w:rsidRDefault="00690A9B" w:rsidP="00690A9B">
      <w:pPr>
        <w:pStyle w:val="2"/>
        <w:tabs>
          <w:tab w:val="right" w:leader="dot" w:pos="9345"/>
        </w:tabs>
        <w:spacing w:after="0"/>
        <w:ind w:left="0"/>
        <w:rPr>
          <w:rFonts w:ascii="Times New Roman" w:eastAsiaTheme="minorEastAsia" w:hAnsi="Times New Roman"/>
          <w:noProof/>
          <w:szCs w:val="28"/>
        </w:rPr>
      </w:pPr>
      <w:hyperlink w:anchor="_Toc64584243" w:history="1">
        <w:r w:rsidRPr="00690A9B">
          <w:rPr>
            <w:rStyle w:val="a3"/>
            <w:rFonts w:ascii="Times New Roman" w:hAnsi="Times New Roman"/>
            <w:noProof/>
            <w:color w:val="auto"/>
            <w:szCs w:val="28"/>
            <w:u w:val="none"/>
          </w:rPr>
          <w:t>2.2 Практика применения современных методов и инструментов в учете доходов и расходов</w:t>
        </w:r>
      </w:hyperlink>
    </w:p>
    <w:p w:rsidR="00690A9B" w:rsidRPr="00690A9B" w:rsidRDefault="00690A9B" w:rsidP="00690A9B">
      <w:pPr>
        <w:pStyle w:val="11"/>
        <w:tabs>
          <w:tab w:val="right" w:leader="dot" w:pos="9345"/>
        </w:tabs>
        <w:spacing w:after="0"/>
        <w:rPr>
          <w:rFonts w:ascii="Times New Roman" w:hAnsi="Times New Roman"/>
          <w:noProof/>
          <w:szCs w:val="28"/>
        </w:rPr>
      </w:pPr>
      <w:hyperlink w:anchor="_Toc64584244" w:history="1">
        <w:r w:rsidRPr="00690A9B">
          <w:rPr>
            <w:rStyle w:val="a3"/>
            <w:rFonts w:ascii="Times New Roman" w:hAnsi="Times New Roman"/>
            <w:noProof/>
            <w:color w:val="auto"/>
            <w:szCs w:val="28"/>
            <w:u w:val="none"/>
          </w:rPr>
          <w:t>3 Развитие современной системы учета и аудита, доходов и расходов в Республике Казахстан</w:t>
        </w:r>
      </w:hyperlink>
    </w:p>
    <w:p w:rsidR="00690A9B" w:rsidRPr="00690A9B" w:rsidRDefault="00690A9B" w:rsidP="00690A9B">
      <w:pPr>
        <w:pStyle w:val="2"/>
        <w:tabs>
          <w:tab w:val="right" w:leader="dot" w:pos="9345"/>
        </w:tabs>
        <w:spacing w:after="0"/>
        <w:ind w:left="0"/>
        <w:rPr>
          <w:rFonts w:ascii="Times New Roman" w:eastAsiaTheme="minorEastAsia" w:hAnsi="Times New Roman"/>
          <w:noProof/>
          <w:szCs w:val="28"/>
        </w:rPr>
      </w:pPr>
      <w:hyperlink w:anchor="_Toc64584245" w:history="1">
        <w:r w:rsidRPr="00690A9B">
          <w:rPr>
            <w:rStyle w:val="a3"/>
            <w:rFonts w:ascii="Times New Roman" w:hAnsi="Times New Roman"/>
            <w:noProof/>
            <w:color w:val="auto"/>
            <w:szCs w:val="28"/>
            <w:u w:val="none"/>
          </w:rPr>
          <w:t xml:space="preserve">3.1 Проблемы и основные направления роста доходов предприятия </w:t>
        </w:r>
        <w:r w:rsidRPr="00690A9B">
          <w:rPr>
            <w:rStyle w:val="a3"/>
            <w:rFonts w:ascii="Times New Roman" w:hAnsi="Times New Roman"/>
            <w:noProof/>
            <w:color w:val="auto"/>
            <w:szCs w:val="28"/>
            <w:u w:val="none"/>
            <w:lang w:val="en-US"/>
          </w:rPr>
          <w:t>TOO</w:t>
        </w:r>
        <w:r w:rsidRPr="00690A9B">
          <w:rPr>
            <w:rStyle w:val="a3"/>
            <w:rFonts w:ascii="Times New Roman" w:hAnsi="Times New Roman"/>
            <w:noProof/>
            <w:color w:val="auto"/>
            <w:szCs w:val="28"/>
            <w:u w:val="none"/>
          </w:rPr>
          <w:t xml:space="preserve"> «</w:t>
        </w:r>
        <w:r w:rsidRPr="00690A9B">
          <w:rPr>
            <w:rStyle w:val="a3"/>
            <w:rFonts w:ascii="Times New Roman" w:hAnsi="Times New Roman"/>
            <w:noProof/>
            <w:color w:val="auto"/>
            <w:szCs w:val="28"/>
            <w:u w:val="none"/>
            <w:lang w:val="en-US"/>
          </w:rPr>
          <w:t>PetroRetail</w:t>
        </w:r>
        <w:r w:rsidRPr="00690A9B">
          <w:rPr>
            <w:rStyle w:val="a3"/>
            <w:rFonts w:ascii="Times New Roman" w:hAnsi="Times New Roman"/>
            <w:noProof/>
            <w:color w:val="auto"/>
            <w:szCs w:val="28"/>
            <w:u w:val="none"/>
          </w:rPr>
          <w:t>»</w:t>
        </w:r>
      </w:hyperlink>
      <w:r w:rsidRPr="00690A9B">
        <w:rPr>
          <w:rFonts w:ascii="Times New Roman" w:eastAsiaTheme="minorEastAsia" w:hAnsi="Times New Roman"/>
          <w:noProof/>
          <w:szCs w:val="28"/>
        </w:rPr>
        <w:t xml:space="preserve"> </w:t>
      </w:r>
    </w:p>
    <w:p w:rsidR="00690A9B" w:rsidRPr="00690A9B" w:rsidRDefault="00690A9B" w:rsidP="00690A9B">
      <w:pPr>
        <w:pStyle w:val="2"/>
        <w:tabs>
          <w:tab w:val="right" w:leader="dot" w:pos="9345"/>
        </w:tabs>
        <w:spacing w:after="0"/>
        <w:ind w:left="0"/>
        <w:rPr>
          <w:rFonts w:ascii="Times New Roman" w:eastAsiaTheme="minorEastAsia" w:hAnsi="Times New Roman"/>
          <w:noProof/>
          <w:szCs w:val="28"/>
        </w:rPr>
      </w:pPr>
      <w:hyperlink w:anchor="_Toc64584246" w:history="1">
        <w:r w:rsidRPr="00690A9B">
          <w:rPr>
            <w:rStyle w:val="a3"/>
            <w:rFonts w:ascii="Times New Roman" w:hAnsi="Times New Roman"/>
            <w:noProof/>
            <w:color w:val="auto"/>
            <w:szCs w:val="28"/>
            <w:u w:val="none"/>
          </w:rPr>
          <w:t>3.2 Направления аудирования и совершенствования составленной отчетности по доходам и расходам</w:t>
        </w:r>
      </w:hyperlink>
    </w:p>
    <w:p w:rsidR="00690A9B" w:rsidRPr="00690A9B" w:rsidRDefault="00690A9B" w:rsidP="00690A9B">
      <w:pPr>
        <w:pStyle w:val="11"/>
        <w:tabs>
          <w:tab w:val="right" w:leader="dot" w:pos="9345"/>
        </w:tabs>
        <w:spacing w:after="0"/>
        <w:rPr>
          <w:rFonts w:ascii="Times New Roman" w:hAnsi="Times New Roman"/>
          <w:noProof/>
          <w:szCs w:val="28"/>
        </w:rPr>
      </w:pPr>
      <w:hyperlink w:anchor="_Toc64584247" w:history="1">
        <w:r w:rsidRPr="00690A9B">
          <w:rPr>
            <w:rStyle w:val="a3"/>
            <w:rFonts w:ascii="Times New Roman" w:eastAsia="Arial Unicode MS" w:hAnsi="Times New Roman"/>
            <w:noProof/>
            <w:color w:val="auto"/>
            <w:szCs w:val="28"/>
            <w:u w:val="none"/>
          </w:rPr>
          <w:t>Заключение</w:t>
        </w:r>
      </w:hyperlink>
    </w:p>
    <w:p w:rsidR="00690A9B" w:rsidRPr="00690A9B" w:rsidRDefault="00690A9B" w:rsidP="00690A9B">
      <w:pPr>
        <w:pStyle w:val="11"/>
        <w:tabs>
          <w:tab w:val="right" w:leader="dot" w:pos="9345"/>
        </w:tabs>
        <w:spacing w:after="0"/>
        <w:rPr>
          <w:rFonts w:ascii="Times New Roman" w:hAnsi="Times New Roman"/>
          <w:noProof/>
          <w:szCs w:val="28"/>
        </w:rPr>
      </w:pPr>
      <w:hyperlink w:anchor="_Toc64584248" w:history="1">
        <w:r w:rsidRPr="00690A9B">
          <w:rPr>
            <w:rStyle w:val="a3"/>
            <w:rFonts w:ascii="Times New Roman" w:hAnsi="Times New Roman"/>
            <w:noProof/>
            <w:color w:val="auto"/>
            <w:szCs w:val="28"/>
            <w:u w:val="none"/>
          </w:rPr>
          <w:t>Список используемой литературы</w:t>
        </w:r>
      </w:hyperlink>
    </w:p>
    <w:p w:rsidR="00690A9B" w:rsidRDefault="00690A9B"/>
    <w:p w:rsidR="00690A9B" w:rsidRDefault="00690A9B"/>
    <w:p w:rsidR="00690A9B" w:rsidRDefault="00690A9B"/>
    <w:p w:rsidR="00690A9B" w:rsidRDefault="00690A9B"/>
    <w:p w:rsidR="00690A9B" w:rsidRDefault="00690A9B"/>
    <w:p w:rsidR="00690A9B" w:rsidRDefault="00690A9B"/>
    <w:p w:rsidR="00690A9B" w:rsidRDefault="00690A9B"/>
    <w:p w:rsidR="00690A9B" w:rsidRDefault="00690A9B"/>
    <w:p w:rsidR="00690A9B" w:rsidRDefault="00690A9B"/>
    <w:p w:rsidR="00690A9B" w:rsidRDefault="00690A9B"/>
    <w:p w:rsidR="00690A9B" w:rsidRDefault="00690A9B"/>
    <w:p w:rsidR="00690A9B" w:rsidRDefault="00690A9B"/>
    <w:p w:rsidR="00690A9B" w:rsidRDefault="00690A9B"/>
    <w:p w:rsidR="00690A9B" w:rsidRDefault="00690A9B"/>
    <w:p w:rsidR="00690A9B" w:rsidRDefault="00690A9B"/>
    <w:p w:rsidR="00690A9B" w:rsidRDefault="00690A9B"/>
    <w:p w:rsidR="00690A9B" w:rsidRDefault="00690A9B"/>
    <w:p w:rsidR="00690A9B" w:rsidRDefault="00690A9B"/>
    <w:p w:rsidR="00690A9B" w:rsidRPr="00F45CFB" w:rsidRDefault="00690A9B" w:rsidP="00690A9B">
      <w:pPr>
        <w:pStyle w:val="1"/>
        <w:rPr>
          <w:rFonts w:eastAsia="Arial Unicode MS" w:cs="Times New Roman"/>
          <w:caps w:val="0"/>
          <w:szCs w:val="28"/>
        </w:rPr>
      </w:pPr>
      <w:bookmarkStart w:id="0" w:name="_Toc64584247"/>
      <w:r w:rsidRPr="00F45CFB">
        <w:rPr>
          <w:rFonts w:eastAsia="Arial Unicode MS" w:cs="Times New Roman"/>
          <w:szCs w:val="28"/>
        </w:rPr>
        <w:lastRenderedPageBreak/>
        <w:t>Заключение</w:t>
      </w:r>
      <w:bookmarkEnd w:id="0"/>
    </w:p>
    <w:p w:rsidR="00690A9B" w:rsidRPr="00690A9B" w:rsidRDefault="00690A9B" w:rsidP="00690A9B">
      <w:pPr>
        <w:ind w:firstLine="709"/>
        <w:jc w:val="both"/>
        <w:rPr>
          <w:rFonts w:ascii="Times New Roman" w:eastAsia="Arial Unicode MS" w:hAnsi="Times New Roman"/>
          <w:sz w:val="28"/>
          <w:szCs w:val="28"/>
        </w:rPr>
      </w:pPr>
    </w:p>
    <w:p w:rsidR="00690A9B" w:rsidRPr="00690A9B" w:rsidRDefault="00690A9B" w:rsidP="00690A9B">
      <w:pPr>
        <w:pStyle w:val="a4"/>
        <w:spacing w:before="0" w:beforeAutospacing="0" w:after="0" w:afterAutospacing="0"/>
        <w:ind w:firstLine="709"/>
        <w:jc w:val="both"/>
        <w:rPr>
          <w:sz w:val="28"/>
          <w:szCs w:val="28"/>
        </w:rPr>
      </w:pPr>
      <w:r w:rsidRPr="00690A9B">
        <w:rPr>
          <w:sz w:val="28"/>
          <w:szCs w:val="28"/>
        </w:rPr>
        <w:t>Научно-исследова</w:t>
      </w:r>
      <w:r w:rsidRPr="00690A9B">
        <w:rPr>
          <w:rFonts w:eastAsia="Times New Roman"/>
          <w:sz w:val="28"/>
          <w:szCs w:val="28"/>
        </w:rPr>
        <w:t xml:space="preserve">тельская практика проходила </w:t>
      </w:r>
      <w:proofErr w:type="gramStart"/>
      <w:r w:rsidRPr="00690A9B">
        <w:rPr>
          <w:rFonts w:eastAsia="Times New Roman"/>
          <w:sz w:val="28"/>
          <w:szCs w:val="28"/>
        </w:rPr>
        <w:t>с  03.06.2019</w:t>
      </w:r>
      <w:proofErr w:type="gramEnd"/>
      <w:r w:rsidRPr="00690A9B">
        <w:rPr>
          <w:rFonts w:eastAsia="Times New Roman"/>
          <w:sz w:val="28"/>
          <w:szCs w:val="28"/>
        </w:rPr>
        <w:t xml:space="preserve"> г. по 27.07. 2019г. в TOO «</w:t>
      </w:r>
      <w:proofErr w:type="spellStart"/>
      <w:r w:rsidRPr="00690A9B">
        <w:rPr>
          <w:rFonts w:eastAsia="Times New Roman"/>
          <w:sz w:val="28"/>
          <w:szCs w:val="28"/>
        </w:rPr>
        <w:t>PetroRetail</w:t>
      </w:r>
      <w:proofErr w:type="spellEnd"/>
      <w:r w:rsidRPr="00690A9B">
        <w:rPr>
          <w:rFonts w:eastAsia="Times New Roman"/>
          <w:sz w:val="28"/>
          <w:szCs w:val="28"/>
        </w:rPr>
        <w:t>».</w:t>
      </w:r>
      <w:r w:rsidRPr="00690A9B">
        <w:rPr>
          <w:sz w:val="28"/>
          <w:szCs w:val="28"/>
        </w:rPr>
        <w:t xml:space="preserve"> </w:t>
      </w:r>
    </w:p>
    <w:p w:rsidR="00690A9B" w:rsidRPr="00690A9B" w:rsidRDefault="00690A9B" w:rsidP="00690A9B">
      <w:pPr>
        <w:ind w:firstLine="709"/>
        <w:jc w:val="both"/>
        <w:rPr>
          <w:rFonts w:ascii="Times New Roman" w:hAnsi="Times New Roman"/>
          <w:sz w:val="28"/>
          <w:szCs w:val="28"/>
        </w:rPr>
      </w:pPr>
      <w:r w:rsidRPr="00690A9B">
        <w:rPr>
          <w:rFonts w:ascii="Times New Roman" w:hAnsi="Times New Roman"/>
          <w:sz w:val="28"/>
          <w:szCs w:val="28"/>
        </w:rPr>
        <w:t xml:space="preserve">Место нахождения организации: 050013 РК, г. Алматы, </w:t>
      </w:r>
      <w:proofErr w:type="spellStart"/>
      <w:r w:rsidRPr="00690A9B">
        <w:rPr>
          <w:rFonts w:ascii="Times New Roman" w:hAnsi="Times New Roman"/>
          <w:sz w:val="28"/>
          <w:szCs w:val="28"/>
        </w:rPr>
        <w:t>Бостандыкский</w:t>
      </w:r>
      <w:proofErr w:type="spellEnd"/>
      <w:r w:rsidRPr="00690A9B">
        <w:rPr>
          <w:rFonts w:ascii="Times New Roman" w:hAnsi="Times New Roman"/>
          <w:sz w:val="28"/>
          <w:szCs w:val="28"/>
        </w:rPr>
        <w:t xml:space="preserve"> район, ул. </w:t>
      </w:r>
      <w:proofErr w:type="spellStart"/>
      <w:r w:rsidRPr="00690A9B">
        <w:rPr>
          <w:rFonts w:ascii="Times New Roman" w:hAnsi="Times New Roman"/>
          <w:sz w:val="28"/>
          <w:szCs w:val="28"/>
        </w:rPr>
        <w:t>Сатпаева</w:t>
      </w:r>
      <w:proofErr w:type="spellEnd"/>
      <w:r w:rsidRPr="00690A9B">
        <w:rPr>
          <w:rFonts w:ascii="Times New Roman" w:hAnsi="Times New Roman"/>
          <w:sz w:val="28"/>
          <w:szCs w:val="28"/>
        </w:rPr>
        <w:t>, 18 А.</w:t>
      </w:r>
    </w:p>
    <w:p w:rsidR="00690A9B" w:rsidRPr="00690A9B" w:rsidRDefault="00690A9B" w:rsidP="00690A9B">
      <w:pPr>
        <w:ind w:firstLine="709"/>
        <w:jc w:val="both"/>
        <w:rPr>
          <w:rFonts w:ascii="Times New Roman" w:hAnsi="Times New Roman"/>
          <w:sz w:val="28"/>
          <w:szCs w:val="28"/>
        </w:rPr>
      </w:pPr>
      <w:r w:rsidRPr="00690A9B">
        <w:rPr>
          <w:rFonts w:ascii="Times New Roman" w:hAnsi="Times New Roman"/>
          <w:sz w:val="28"/>
          <w:szCs w:val="28"/>
        </w:rPr>
        <w:t>В рамках работы решены следующие задачи:</w:t>
      </w:r>
    </w:p>
    <w:p w:rsidR="00690A9B" w:rsidRPr="00690A9B" w:rsidRDefault="00690A9B" w:rsidP="00690A9B">
      <w:pPr>
        <w:widowControl w:val="0"/>
        <w:numPr>
          <w:ilvl w:val="0"/>
          <w:numId w:val="1"/>
        </w:numPr>
        <w:tabs>
          <w:tab w:val="left" w:pos="567"/>
          <w:tab w:val="left" w:pos="748"/>
          <w:tab w:val="left" w:pos="1020"/>
        </w:tabs>
        <w:spacing w:after="0" w:line="240" w:lineRule="auto"/>
        <w:ind w:left="0" w:firstLine="709"/>
        <w:jc w:val="both"/>
        <w:rPr>
          <w:rFonts w:ascii="Times New Roman" w:hAnsi="Times New Roman"/>
          <w:sz w:val="28"/>
          <w:szCs w:val="28"/>
        </w:rPr>
      </w:pPr>
      <w:r w:rsidRPr="00690A9B">
        <w:rPr>
          <w:rFonts w:ascii="Times New Roman" w:hAnsi="Times New Roman"/>
          <w:sz w:val="28"/>
          <w:szCs w:val="28"/>
        </w:rPr>
        <w:t>изучить теоретические основы формирования отчетности по доходам и расходам в организациях;</w:t>
      </w:r>
    </w:p>
    <w:p w:rsidR="00690A9B" w:rsidRPr="00690A9B" w:rsidRDefault="00690A9B" w:rsidP="00690A9B">
      <w:pPr>
        <w:widowControl w:val="0"/>
        <w:numPr>
          <w:ilvl w:val="0"/>
          <w:numId w:val="1"/>
        </w:numPr>
        <w:tabs>
          <w:tab w:val="left" w:pos="567"/>
          <w:tab w:val="left" w:pos="748"/>
          <w:tab w:val="left" w:pos="1020"/>
        </w:tabs>
        <w:spacing w:after="0" w:line="240" w:lineRule="auto"/>
        <w:ind w:left="0" w:firstLine="709"/>
        <w:jc w:val="both"/>
        <w:rPr>
          <w:rFonts w:ascii="Times New Roman" w:hAnsi="Times New Roman"/>
          <w:sz w:val="28"/>
          <w:szCs w:val="28"/>
        </w:rPr>
      </w:pPr>
      <w:r w:rsidRPr="00690A9B">
        <w:rPr>
          <w:rFonts w:ascii="Times New Roman" w:hAnsi="Times New Roman"/>
          <w:sz w:val="28"/>
          <w:szCs w:val="28"/>
        </w:rPr>
        <w:t>дать оценку действующей практики учета, анализа и аудита доходов и расходов предприятия;</w:t>
      </w:r>
    </w:p>
    <w:p w:rsidR="00690A9B" w:rsidRPr="00690A9B" w:rsidRDefault="00690A9B" w:rsidP="00690A9B">
      <w:pPr>
        <w:shd w:val="clear" w:color="auto" w:fill="FFFFFF"/>
        <w:ind w:firstLine="709"/>
        <w:jc w:val="both"/>
        <w:rPr>
          <w:rFonts w:ascii="Times New Roman" w:hAnsi="Times New Roman"/>
          <w:sz w:val="28"/>
          <w:szCs w:val="28"/>
        </w:rPr>
      </w:pPr>
      <w:r w:rsidRPr="00690A9B">
        <w:rPr>
          <w:rFonts w:ascii="Times New Roman" w:hAnsi="Times New Roman"/>
          <w:sz w:val="28"/>
          <w:szCs w:val="28"/>
        </w:rPr>
        <w:t>разработать направления роста доходов предприятия и совершенствования составленной отчетности по доходам и расходам</w:t>
      </w:r>
    </w:p>
    <w:p w:rsidR="00690A9B" w:rsidRPr="00690A9B" w:rsidRDefault="00690A9B" w:rsidP="00690A9B">
      <w:pPr>
        <w:shd w:val="clear" w:color="auto" w:fill="FFFFFF"/>
        <w:ind w:firstLine="709"/>
        <w:jc w:val="both"/>
        <w:rPr>
          <w:rFonts w:ascii="Times New Roman" w:hAnsi="Times New Roman"/>
          <w:sz w:val="28"/>
          <w:szCs w:val="28"/>
        </w:rPr>
      </w:pPr>
      <w:r w:rsidRPr="00690A9B">
        <w:rPr>
          <w:rFonts w:ascii="Times New Roman" w:hAnsi="Times New Roman"/>
          <w:sz w:val="28"/>
          <w:szCs w:val="28"/>
        </w:rPr>
        <w:t xml:space="preserve">Исследование, проведенное в рамках поставленной в диссертационной работе цели </w:t>
      </w:r>
      <w:r w:rsidRPr="00690A9B">
        <w:rPr>
          <w:rFonts w:ascii="Times New Roman" w:hAnsi="Times New Roman"/>
          <w:color w:val="000000" w:themeColor="text1"/>
          <w:sz w:val="28"/>
          <w:szCs w:val="28"/>
        </w:rPr>
        <w:t>разработке направления по совершенствованию системы учета и аудита доходов и расходов на объекте исследования</w:t>
      </w:r>
      <w:r w:rsidRPr="00690A9B">
        <w:rPr>
          <w:rFonts w:ascii="Times New Roman" w:hAnsi="Times New Roman"/>
          <w:sz w:val="28"/>
          <w:szCs w:val="28"/>
        </w:rPr>
        <w:t>, позволило сделать следующие выводы:</w:t>
      </w:r>
    </w:p>
    <w:p w:rsidR="00690A9B" w:rsidRDefault="00690A9B"/>
    <w:p w:rsidR="00690A9B" w:rsidRDefault="00690A9B"/>
    <w:p w:rsidR="00690A9B" w:rsidRDefault="00690A9B"/>
    <w:p w:rsidR="00690A9B" w:rsidRDefault="00690A9B"/>
    <w:p w:rsidR="00690A9B" w:rsidRDefault="00690A9B"/>
    <w:p w:rsidR="00690A9B" w:rsidRDefault="00690A9B"/>
    <w:p w:rsidR="00690A9B" w:rsidRDefault="00690A9B"/>
    <w:p w:rsidR="00690A9B" w:rsidRDefault="00690A9B"/>
    <w:p w:rsidR="00690A9B" w:rsidRDefault="00690A9B"/>
    <w:p w:rsidR="00690A9B" w:rsidRDefault="00690A9B"/>
    <w:p w:rsidR="00690A9B" w:rsidRDefault="00690A9B"/>
    <w:p w:rsidR="00690A9B" w:rsidRDefault="00690A9B"/>
    <w:p w:rsidR="00690A9B" w:rsidRDefault="00690A9B"/>
    <w:p w:rsidR="00690A9B" w:rsidRDefault="00690A9B"/>
    <w:p w:rsidR="00690A9B" w:rsidRDefault="00690A9B"/>
    <w:p w:rsidR="00690A9B" w:rsidRDefault="00690A9B"/>
    <w:p w:rsidR="00690A9B" w:rsidRDefault="00690A9B"/>
    <w:p w:rsidR="00690A9B" w:rsidRDefault="00690A9B"/>
    <w:p w:rsidR="00690A9B" w:rsidRDefault="00690A9B" w:rsidP="00690A9B">
      <w:pPr>
        <w:pStyle w:val="1"/>
      </w:pPr>
      <w:bookmarkStart w:id="1" w:name="_Toc64584248"/>
      <w:r w:rsidRPr="00F45CFB">
        <w:t>СПИСОК ИСПОЛЬЗУЕМОЙ ЛИТЕРАТУРЫ</w:t>
      </w:r>
      <w:bookmarkEnd w:id="1"/>
    </w:p>
    <w:p w:rsidR="00690A9B" w:rsidRDefault="00690A9B" w:rsidP="00690A9B">
      <w:pPr>
        <w:pStyle w:val="a8"/>
        <w:widowControl w:val="0"/>
        <w:shd w:val="clear" w:color="auto" w:fill="FFFFFF"/>
        <w:tabs>
          <w:tab w:val="left" w:pos="720"/>
          <w:tab w:val="left" w:pos="900"/>
          <w:tab w:val="left" w:pos="1080"/>
        </w:tabs>
        <w:autoSpaceDE w:val="0"/>
        <w:autoSpaceDN w:val="0"/>
        <w:adjustRightInd w:val="0"/>
        <w:spacing w:after="0"/>
        <w:ind w:left="567"/>
        <w:jc w:val="both"/>
        <w:rPr>
          <w:rFonts w:ascii="Times New Roman" w:hAnsi="Times New Roman"/>
          <w:b/>
          <w:szCs w:val="28"/>
        </w:rPr>
      </w:pPr>
    </w:p>
    <w:p w:rsidR="00690A9B" w:rsidRPr="00F40B6F" w:rsidRDefault="00690A9B" w:rsidP="00690A9B">
      <w:pPr>
        <w:pStyle w:val="a6"/>
        <w:numPr>
          <w:ilvl w:val="0"/>
          <w:numId w:val="2"/>
        </w:numPr>
        <w:tabs>
          <w:tab w:val="left" w:pos="1134"/>
        </w:tabs>
        <w:spacing w:after="0" w:line="240" w:lineRule="auto"/>
        <w:ind w:left="0" w:firstLine="709"/>
        <w:jc w:val="both"/>
        <w:rPr>
          <w:rFonts w:ascii="Times New Roman" w:hAnsi="Times New Roman"/>
          <w:color w:val="000000"/>
          <w:sz w:val="28"/>
          <w:szCs w:val="28"/>
        </w:rPr>
      </w:pPr>
      <w:r w:rsidRPr="00C02F9D">
        <w:rPr>
          <w:rFonts w:ascii="Times New Roman" w:hAnsi="Times New Roman"/>
          <w:color w:val="000000"/>
          <w:sz w:val="28"/>
          <w:szCs w:val="28"/>
        </w:rPr>
        <w:t xml:space="preserve">Закон Республики Казахстан "О бухгалтерском учете и финансовой отчетности" от 28 февраля 2007 года № 234. Электронный ресурс: </w:t>
      </w:r>
      <w:hyperlink r:id="rId5" w:history="1">
        <w:r w:rsidRPr="00F40B6F">
          <w:rPr>
            <w:rFonts w:ascii="Times New Roman" w:hAnsi="Times New Roman"/>
            <w:color w:val="000000"/>
            <w:sz w:val="28"/>
            <w:szCs w:val="28"/>
          </w:rPr>
          <w:t>http://adilet.zan.kz/rus/docs/Z070000234</w:t>
        </w:r>
      </w:hyperlink>
    </w:p>
    <w:p w:rsidR="00690A9B" w:rsidRPr="00F40B6F" w:rsidRDefault="00690A9B" w:rsidP="00690A9B">
      <w:pPr>
        <w:pStyle w:val="a6"/>
        <w:numPr>
          <w:ilvl w:val="0"/>
          <w:numId w:val="2"/>
        </w:numPr>
        <w:tabs>
          <w:tab w:val="left" w:pos="1134"/>
        </w:tabs>
        <w:spacing w:after="0" w:line="240" w:lineRule="auto"/>
        <w:ind w:left="0" w:firstLine="709"/>
        <w:jc w:val="both"/>
        <w:rPr>
          <w:rFonts w:ascii="Times New Roman" w:hAnsi="Times New Roman"/>
          <w:color w:val="000000"/>
          <w:sz w:val="28"/>
          <w:szCs w:val="28"/>
        </w:rPr>
      </w:pPr>
      <w:r w:rsidRPr="00F40B6F">
        <w:rPr>
          <w:rFonts w:ascii="Times New Roman" w:hAnsi="Times New Roman"/>
          <w:color w:val="000000"/>
          <w:sz w:val="28"/>
          <w:szCs w:val="28"/>
        </w:rPr>
        <w:t xml:space="preserve">Новоселова Т.Н. Альтернативные варианты метода бухгалтерского учета расходов в нефтегазодобывающих предприятиях. – Сургут: Издательство </w:t>
      </w:r>
      <w:proofErr w:type="spellStart"/>
      <w:r w:rsidRPr="00F40B6F">
        <w:rPr>
          <w:rFonts w:ascii="Times New Roman" w:hAnsi="Times New Roman"/>
          <w:color w:val="000000"/>
          <w:sz w:val="28"/>
          <w:szCs w:val="28"/>
        </w:rPr>
        <w:t>Сургутского</w:t>
      </w:r>
      <w:proofErr w:type="spellEnd"/>
      <w:r w:rsidRPr="00F40B6F">
        <w:rPr>
          <w:rFonts w:ascii="Times New Roman" w:hAnsi="Times New Roman"/>
          <w:color w:val="000000"/>
          <w:sz w:val="28"/>
          <w:szCs w:val="28"/>
        </w:rPr>
        <w:t xml:space="preserve"> государственного университета ХМАО, 2005.</w:t>
      </w:r>
    </w:p>
    <w:p w:rsidR="00690A9B" w:rsidRPr="00AC5A22" w:rsidRDefault="00690A9B" w:rsidP="00690A9B">
      <w:pPr>
        <w:pStyle w:val="a6"/>
        <w:numPr>
          <w:ilvl w:val="0"/>
          <w:numId w:val="2"/>
        </w:numPr>
        <w:tabs>
          <w:tab w:val="left" w:pos="1134"/>
        </w:tabs>
        <w:spacing w:after="0" w:line="240" w:lineRule="auto"/>
        <w:ind w:left="0" w:firstLine="709"/>
        <w:jc w:val="both"/>
        <w:rPr>
          <w:rFonts w:ascii="Times New Roman" w:hAnsi="Times New Roman"/>
        </w:rPr>
      </w:pPr>
      <w:r w:rsidRPr="00AB4E1A">
        <w:rPr>
          <w:rFonts w:ascii="Times New Roman" w:hAnsi="Times New Roman"/>
          <w:sz w:val="28"/>
          <w:szCs w:val="28"/>
        </w:rPr>
        <w:t>Шарлотта</w:t>
      </w:r>
      <w:r w:rsidRPr="008729BF">
        <w:rPr>
          <w:rFonts w:ascii="Times New Roman" w:hAnsi="Times New Roman"/>
          <w:sz w:val="28"/>
          <w:szCs w:val="28"/>
        </w:rPr>
        <w:t xml:space="preserve"> </w:t>
      </w:r>
      <w:r w:rsidRPr="00AB4E1A">
        <w:rPr>
          <w:rFonts w:ascii="Times New Roman" w:hAnsi="Times New Roman"/>
          <w:sz w:val="28"/>
          <w:szCs w:val="28"/>
        </w:rPr>
        <w:t>Райт</w:t>
      </w:r>
      <w:r w:rsidRPr="008729BF">
        <w:rPr>
          <w:rFonts w:ascii="Times New Roman" w:hAnsi="Times New Roman"/>
          <w:sz w:val="28"/>
          <w:szCs w:val="28"/>
        </w:rPr>
        <w:t xml:space="preserve">, </w:t>
      </w:r>
      <w:r w:rsidRPr="00AB4E1A">
        <w:rPr>
          <w:rFonts w:ascii="Times New Roman" w:hAnsi="Times New Roman"/>
          <w:sz w:val="28"/>
          <w:szCs w:val="28"/>
        </w:rPr>
        <w:t>Ребекка</w:t>
      </w:r>
      <w:r w:rsidRPr="008729BF">
        <w:rPr>
          <w:rFonts w:ascii="Times New Roman" w:hAnsi="Times New Roman"/>
          <w:sz w:val="28"/>
          <w:szCs w:val="28"/>
        </w:rPr>
        <w:t xml:space="preserve"> </w:t>
      </w:r>
      <w:proofErr w:type="spellStart"/>
      <w:r w:rsidRPr="00AB4E1A">
        <w:rPr>
          <w:rFonts w:ascii="Times New Roman" w:hAnsi="Times New Roman"/>
          <w:sz w:val="28"/>
          <w:szCs w:val="28"/>
        </w:rPr>
        <w:t>Галлан</w:t>
      </w:r>
      <w:proofErr w:type="spellEnd"/>
      <w:r w:rsidRPr="008729BF">
        <w:rPr>
          <w:rFonts w:ascii="Times New Roman" w:hAnsi="Times New Roman"/>
          <w:sz w:val="28"/>
          <w:szCs w:val="28"/>
        </w:rPr>
        <w:t xml:space="preserve">. </w:t>
      </w:r>
      <w:r w:rsidRPr="00AB4E1A">
        <w:rPr>
          <w:rFonts w:ascii="Times New Roman" w:hAnsi="Times New Roman"/>
          <w:sz w:val="28"/>
          <w:szCs w:val="28"/>
        </w:rPr>
        <w:t>Финансовый и бухгалтерский учет в международных нефтегазовых компаниях. – М.:</w:t>
      </w:r>
      <w:r w:rsidRPr="008161BD">
        <w:rPr>
          <w:rFonts w:ascii="Times New Roman" w:hAnsi="Times New Roman"/>
          <w:sz w:val="28"/>
          <w:szCs w:val="28"/>
          <w:lang w:val="en-US"/>
        </w:rPr>
        <w:t> </w:t>
      </w:r>
      <w:r w:rsidRPr="00AB4E1A">
        <w:rPr>
          <w:rFonts w:ascii="Times New Roman" w:hAnsi="Times New Roman"/>
          <w:sz w:val="28"/>
          <w:szCs w:val="28"/>
        </w:rPr>
        <w:t>ЗАО Олимп-Бизнес, 2017. 688 с.</w:t>
      </w:r>
    </w:p>
    <w:p w:rsidR="00690A9B" w:rsidRPr="00AC5A22" w:rsidRDefault="00690A9B" w:rsidP="00690A9B">
      <w:pPr>
        <w:pStyle w:val="a6"/>
        <w:numPr>
          <w:ilvl w:val="0"/>
          <w:numId w:val="2"/>
        </w:numPr>
        <w:tabs>
          <w:tab w:val="left" w:pos="1134"/>
        </w:tabs>
        <w:spacing w:after="0" w:line="240" w:lineRule="auto"/>
        <w:ind w:left="0" w:firstLine="709"/>
        <w:jc w:val="both"/>
        <w:rPr>
          <w:rFonts w:ascii="Times New Roman" w:hAnsi="Times New Roman"/>
        </w:rPr>
      </w:pPr>
      <w:proofErr w:type="spellStart"/>
      <w:r w:rsidRPr="00AB4E1A">
        <w:rPr>
          <w:rFonts w:ascii="Times New Roman" w:hAnsi="Times New Roman"/>
          <w:sz w:val="28"/>
          <w:szCs w:val="28"/>
        </w:rPr>
        <w:t>Мадиярова</w:t>
      </w:r>
      <w:proofErr w:type="spellEnd"/>
      <w:r w:rsidRPr="00AB4E1A">
        <w:rPr>
          <w:rFonts w:ascii="Times New Roman" w:hAnsi="Times New Roman"/>
          <w:sz w:val="28"/>
          <w:szCs w:val="28"/>
        </w:rPr>
        <w:t xml:space="preserve"> Э.С. Особенности оценки запасов и составления финансовой отчетности в нефтяных компаниях// </w:t>
      </w:r>
      <w:proofErr w:type="gramStart"/>
      <w:r w:rsidRPr="00AB4E1A">
        <w:rPr>
          <w:rFonts w:ascii="Times New Roman" w:hAnsi="Times New Roman"/>
          <w:sz w:val="28"/>
          <w:szCs w:val="28"/>
        </w:rPr>
        <w:t xml:space="preserve">Вестник  </w:t>
      </w:r>
      <w:proofErr w:type="spellStart"/>
      <w:r w:rsidRPr="00AB4E1A">
        <w:rPr>
          <w:rFonts w:ascii="Times New Roman" w:hAnsi="Times New Roman"/>
          <w:sz w:val="28"/>
          <w:szCs w:val="28"/>
        </w:rPr>
        <w:t>КазНУ</w:t>
      </w:r>
      <w:proofErr w:type="spellEnd"/>
      <w:proofErr w:type="gramEnd"/>
      <w:r w:rsidRPr="00AB4E1A">
        <w:rPr>
          <w:rFonts w:ascii="Times New Roman" w:hAnsi="Times New Roman"/>
          <w:sz w:val="28"/>
          <w:szCs w:val="28"/>
        </w:rPr>
        <w:t xml:space="preserve"> им. Аль-</w:t>
      </w:r>
      <w:proofErr w:type="spellStart"/>
      <w:r w:rsidRPr="00AB4E1A">
        <w:rPr>
          <w:rFonts w:ascii="Times New Roman" w:hAnsi="Times New Roman"/>
          <w:sz w:val="28"/>
          <w:szCs w:val="28"/>
        </w:rPr>
        <w:t>Фараби</w:t>
      </w:r>
      <w:proofErr w:type="spellEnd"/>
      <w:r w:rsidRPr="00AB4E1A">
        <w:rPr>
          <w:rFonts w:ascii="Times New Roman" w:hAnsi="Times New Roman"/>
          <w:sz w:val="28"/>
          <w:szCs w:val="28"/>
        </w:rPr>
        <w:t>. - 2008. - № 11.</w:t>
      </w:r>
    </w:p>
    <w:p w:rsidR="00690A9B" w:rsidRPr="00F40B6F" w:rsidRDefault="00690A9B" w:rsidP="00690A9B">
      <w:pPr>
        <w:pStyle w:val="a6"/>
        <w:numPr>
          <w:ilvl w:val="0"/>
          <w:numId w:val="2"/>
        </w:numPr>
        <w:tabs>
          <w:tab w:val="left" w:pos="1134"/>
        </w:tabs>
        <w:spacing w:after="0" w:line="240" w:lineRule="auto"/>
        <w:ind w:left="0" w:firstLine="709"/>
        <w:jc w:val="both"/>
        <w:rPr>
          <w:rFonts w:ascii="Times New Roman" w:hAnsi="Times New Roman"/>
        </w:rPr>
      </w:pPr>
      <w:bookmarkStart w:id="2" w:name="_GoBack"/>
      <w:bookmarkEnd w:id="2"/>
      <w:proofErr w:type="spellStart"/>
      <w:r w:rsidRPr="000D0D0E">
        <w:rPr>
          <w:rFonts w:ascii="Times New Roman" w:hAnsi="Times New Roman"/>
          <w:color w:val="000000"/>
          <w:sz w:val="28"/>
        </w:rPr>
        <w:t>Зайдурсенов</w:t>
      </w:r>
      <w:proofErr w:type="spellEnd"/>
      <w:r w:rsidRPr="000D0D0E">
        <w:rPr>
          <w:rFonts w:ascii="Times New Roman" w:hAnsi="Times New Roman"/>
          <w:color w:val="000000"/>
          <w:sz w:val="28"/>
        </w:rPr>
        <w:t xml:space="preserve"> Д.Х. Понятие и экономическое содержание дохода предприятия.- А.: </w:t>
      </w:r>
      <w:proofErr w:type="spellStart"/>
      <w:r w:rsidRPr="000D0D0E">
        <w:rPr>
          <w:rFonts w:ascii="Times New Roman" w:hAnsi="Times New Roman"/>
          <w:color w:val="000000"/>
          <w:sz w:val="28"/>
        </w:rPr>
        <w:t>Ғылым</w:t>
      </w:r>
      <w:proofErr w:type="spellEnd"/>
      <w:r w:rsidRPr="000D0D0E">
        <w:rPr>
          <w:rFonts w:ascii="Times New Roman" w:hAnsi="Times New Roman"/>
          <w:color w:val="000000"/>
          <w:sz w:val="28"/>
        </w:rPr>
        <w:t>,  2016. – 250 с</w:t>
      </w:r>
      <w:r w:rsidRPr="00F40B6F">
        <w:rPr>
          <w:rFonts w:ascii="Times New Roman" w:hAnsi="Times New Roman"/>
          <w:color w:val="000000"/>
          <w:sz w:val="28"/>
        </w:rPr>
        <w:t>.</w:t>
      </w:r>
    </w:p>
    <w:p w:rsidR="00690A9B" w:rsidRDefault="00690A9B"/>
    <w:sectPr w:rsidR="00690A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84CDE"/>
    <w:multiLevelType w:val="hybridMultilevel"/>
    <w:tmpl w:val="258E02EA"/>
    <w:lvl w:ilvl="0" w:tplc="132E4CD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D1B18D4"/>
    <w:multiLevelType w:val="hybridMultilevel"/>
    <w:tmpl w:val="346C8106"/>
    <w:lvl w:ilvl="0" w:tplc="1038928A">
      <w:start w:val="1"/>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B0A"/>
    <w:rsid w:val="00302437"/>
    <w:rsid w:val="00690A9B"/>
    <w:rsid w:val="00E44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3ADE7"/>
  <w15:chartTrackingRefBased/>
  <w15:docId w15:val="{BA2C454D-AFE1-4D4C-A725-D9C569F56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90A9B"/>
    <w:pPr>
      <w:keepNext/>
      <w:spacing w:after="0" w:line="240" w:lineRule="auto"/>
      <w:ind w:firstLine="709"/>
      <w:jc w:val="both"/>
      <w:outlineLvl w:val="0"/>
    </w:pPr>
    <w:rPr>
      <w:rFonts w:ascii="Times New Roman" w:eastAsia="Times New Roman" w:hAnsi="Times New Roman" w:cs="Arial"/>
      <w:b/>
      <w:bCs/>
      <w:cap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0A9B"/>
    <w:rPr>
      <w:color w:val="0000FF"/>
      <w:u w:val="single"/>
    </w:rPr>
  </w:style>
  <w:style w:type="paragraph" w:styleId="2">
    <w:name w:val="toc 2"/>
    <w:basedOn w:val="a"/>
    <w:next w:val="a"/>
    <w:autoRedefine/>
    <w:uiPriority w:val="39"/>
    <w:unhideWhenUsed/>
    <w:rsid w:val="00690A9B"/>
    <w:pPr>
      <w:spacing w:after="100" w:line="240" w:lineRule="auto"/>
      <w:ind w:left="280"/>
    </w:pPr>
    <w:rPr>
      <w:rFonts w:ascii="Arial" w:eastAsia="Times New Roman" w:hAnsi="Arial" w:cs="Times New Roman"/>
      <w:sz w:val="28"/>
      <w:szCs w:val="24"/>
      <w:lang w:eastAsia="ru-RU"/>
    </w:rPr>
  </w:style>
  <w:style w:type="paragraph" w:styleId="11">
    <w:name w:val="toc 1"/>
    <w:basedOn w:val="a"/>
    <w:next w:val="a"/>
    <w:autoRedefine/>
    <w:uiPriority w:val="39"/>
    <w:unhideWhenUsed/>
    <w:rsid w:val="00690A9B"/>
    <w:pPr>
      <w:spacing w:after="100" w:line="240" w:lineRule="auto"/>
    </w:pPr>
    <w:rPr>
      <w:rFonts w:ascii="Arial" w:eastAsia="Times New Roman" w:hAnsi="Arial" w:cs="Times New Roman"/>
      <w:sz w:val="28"/>
      <w:szCs w:val="24"/>
      <w:lang w:eastAsia="ru-RU"/>
    </w:rPr>
  </w:style>
  <w:style w:type="character" w:customStyle="1" w:styleId="10">
    <w:name w:val="Заголовок 1 Знак"/>
    <w:basedOn w:val="a0"/>
    <w:link w:val="1"/>
    <w:rsid w:val="00690A9B"/>
    <w:rPr>
      <w:rFonts w:ascii="Times New Roman" w:eastAsia="Times New Roman" w:hAnsi="Times New Roman" w:cs="Arial"/>
      <w:b/>
      <w:bCs/>
      <w:caps/>
      <w:kern w:val="32"/>
      <w:sz w:val="28"/>
      <w:szCs w:val="32"/>
    </w:rPr>
  </w:style>
  <w:style w:type="paragraph" w:styleId="a4">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Знак Знак Знак Знак, Знак Знак Знак Знак,Знак4"/>
    <w:basedOn w:val="a"/>
    <w:link w:val="a5"/>
    <w:uiPriority w:val="99"/>
    <w:qFormat/>
    <w:rsid w:val="00690A9B"/>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5">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Знак4 Знак"/>
    <w:link w:val="a4"/>
    <w:uiPriority w:val="99"/>
    <w:locked/>
    <w:rsid w:val="00690A9B"/>
    <w:rPr>
      <w:rFonts w:ascii="Times New Roman" w:eastAsia="Calibri" w:hAnsi="Times New Roman" w:cs="Times New Roman"/>
      <w:sz w:val="24"/>
      <w:szCs w:val="24"/>
      <w:lang w:eastAsia="ru-RU"/>
    </w:rPr>
  </w:style>
  <w:style w:type="paragraph" w:styleId="a6">
    <w:name w:val="List Paragraph"/>
    <w:aliases w:val="Heading1,Colorful List - Accent 11,маркированный"/>
    <w:basedOn w:val="a"/>
    <w:link w:val="a7"/>
    <w:uiPriority w:val="34"/>
    <w:qFormat/>
    <w:rsid w:val="00690A9B"/>
    <w:pPr>
      <w:spacing w:after="200" w:line="276" w:lineRule="auto"/>
      <w:ind w:left="720"/>
      <w:contextualSpacing/>
    </w:pPr>
    <w:rPr>
      <w:rFonts w:ascii="Calibri" w:eastAsia="Calibri" w:hAnsi="Calibri" w:cs="Times New Roman"/>
    </w:rPr>
  </w:style>
  <w:style w:type="character" w:customStyle="1" w:styleId="a7">
    <w:name w:val="Абзац списка Знак"/>
    <w:aliases w:val="Heading1 Знак,Colorful List - Accent 11 Знак,маркированный Знак"/>
    <w:link w:val="a6"/>
    <w:uiPriority w:val="34"/>
    <w:locked/>
    <w:rsid w:val="00690A9B"/>
    <w:rPr>
      <w:rFonts w:ascii="Calibri" w:eastAsia="Calibri" w:hAnsi="Calibri" w:cs="Times New Roman"/>
    </w:rPr>
  </w:style>
  <w:style w:type="paragraph" w:styleId="a8">
    <w:name w:val="Body Text"/>
    <w:basedOn w:val="a"/>
    <w:link w:val="a9"/>
    <w:uiPriority w:val="99"/>
    <w:semiHidden/>
    <w:unhideWhenUsed/>
    <w:rsid w:val="00690A9B"/>
    <w:pPr>
      <w:spacing w:after="120" w:line="240" w:lineRule="auto"/>
    </w:pPr>
    <w:rPr>
      <w:rFonts w:ascii="Arial" w:eastAsia="Times New Roman" w:hAnsi="Arial" w:cs="Times New Roman"/>
      <w:sz w:val="28"/>
      <w:szCs w:val="24"/>
      <w:lang w:eastAsia="ru-RU"/>
    </w:rPr>
  </w:style>
  <w:style w:type="character" w:customStyle="1" w:styleId="a9">
    <w:name w:val="Основной текст Знак"/>
    <w:basedOn w:val="a0"/>
    <w:link w:val="a8"/>
    <w:uiPriority w:val="99"/>
    <w:semiHidden/>
    <w:rsid w:val="00690A9B"/>
    <w:rPr>
      <w:rFonts w:ascii="Arial" w:eastAsia="Times New Roman" w:hAnsi="Arial"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dilet.zan.kz/rus/docs/Z0700002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2024-10-07T06:52:00Z</dcterms:created>
  <dcterms:modified xsi:type="dcterms:W3CDTF">2024-10-07T06:54:00Z</dcterms:modified>
</cp:coreProperties>
</file>