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6B1" w:rsidRPr="008503D2" w:rsidRDefault="008503D2" w:rsidP="008503D2">
      <w:pPr>
        <w:rPr>
          <w:sz w:val="28"/>
          <w:szCs w:val="28"/>
          <w:shd w:val="clear" w:color="auto" w:fill="FFFFFF"/>
        </w:rPr>
      </w:pPr>
      <w:r w:rsidRPr="008503D2">
        <w:rPr>
          <w:sz w:val="28"/>
          <w:szCs w:val="28"/>
        </w:rPr>
        <w:t xml:space="preserve">Отчет по практике </w:t>
      </w:r>
      <w:r w:rsidRPr="008503D2">
        <w:rPr>
          <w:sz w:val="28"/>
          <w:szCs w:val="28"/>
        </w:rPr>
        <w:t xml:space="preserve">ТОО </w:t>
      </w:r>
      <w:proofErr w:type="spellStart"/>
      <w:r w:rsidRPr="008503D2">
        <w:rPr>
          <w:sz w:val="28"/>
          <w:szCs w:val="28"/>
          <w:shd w:val="clear" w:color="auto" w:fill="FFFFFF"/>
        </w:rPr>
        <w:t>Elit</w:t>
      </w:r>
      <w:proofErr w:type="spellEnd"/>
    </w:p>
    <w:p w:rsidR="008503D2" w:rsidRDefault="008503D2" w:rsidP="008503D2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Финансы</w:t>
      </w:r>
    </w:p>
    <w:p w:rsidR="008503D2" w:rsidRDefault="008503D2" w:rsidP="008503D2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Стр-30</w:t>
      </w:r>
    </w:p>
    <w:p w:rsidR="008503D2" w:rsidRDefault="008503D2" w:rsidP="008503D2">
      <w:pPr>
        <w:rPr>
          <w:sz w:val="28"/>
          <w:szCs w:val="28"/>
          <w:shd w:val="clear" w:color="auto" w:fill="FFFFFF"/>
        </w:rPr>
      </w:pPr>
    </w:p>
    <w:p w:rsidR="008503D2" w:rsidRPr="00745DA4" w:rsidRDefault="008503D2" w:rsidP="008503D2">
      <w:pPr>
        <w:pStyle w:val="2"/>
        <w:tabs>
          <w:tab w:val="left" w:pos="1418"/>
        </w:tabs>
        <w:rPr>
          <w:szCs w:val="24"/>
          <w:lang w:val="kk-KZ"/>
        </w:rPr>
      </w:pPr>
      <w:r w:rsidRPr="00745DA4">
        <w:rPr>
          <w:szCs w:val="24"/>
          <w:lang w:val="kk-KZ"/>
        </w:rPr>
        <w:t>Содержание</w:t>
      </w:r>
    </w:p>
    <w:p w:rsidR="008503D2" w:rsidRPr="00F17D8F" w:rsidRDefault="008503D2" w:rsidP="008503D2">
      <w:pPr>
        <w:pStyle w:val="2"/>
        <w:tabs>
          <w:tab w:val="left" w:pos="1418"/>
        </w:tabs>
        <w:rPr>
          <w:b w:val="0"/>
          <w:sz w:val="24"/>
          <w:szCs w:val="24"/>
          <w:lang w:val="kk-KZ"/>
        </w:rPr>
      </w:pPr>
    </w:p>
    <w:tbl>
      <w:tblPr>
        <w:tblW w:w="44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2"/>
      </w:tblGrid>
      <w:tr w:rsidR="008503D2" w:rsidRPr="008153AA" w:rsidTr="008503D2">
        <w:trPr>
          <w:trHeight w:val="4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D2" w:rsidRPr="008153AA" w:rsidRDefault="008503D2" w:rsidP="006F1421">
            <w:pPr>
              <w:pStyle w:val="a3"/>
              <w:spacing w:after="0"/>
              <w:rPr>
                <w:sz w:val="28"/>
                <w:szCs w:val="24"/>
                <w:lang w:val="kk-KZ"/>
              </w:rPr>
            </w:pPr>
            <w:r w:rsidRPr="008153AA">
              <w:rPr>
                <w:sz w:val="28"/>
                <w:szCs w:val="24"/>
                <w:lang w:val="kk-KZ"/>
              </w:rPr>
              <w:t>Введение</w:t>
            </w:r>
          </w:p>
        </w:tc>
      </w:tr>
      <w:tr w:rsidR="008503D2" w:rsidRPr="008153AA" w:rsidTr="008503D2">
        <w:trPr>
          <w:trHeight w:val="33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D2" w:rsidRPr="008153AA" w:rsidRDefault="008503D2" w:rsidP="006F1421">
            <w:pPr>
              <w:pStyle w:val="a5"/>
              <w:widowControl w:val="0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8153AA">
              <w:rPr>
                <w:rFonts w:ascii="Times New Roman" w:hAnsi="Times New Roman"/>
                <w:sz w:val="28"/>
                <w:szCs w:val="24"/>
              </w:rPr>
              <w:t>1.Краткая характеристика организации</w:t>
            </w:r>
          </w:p>
        </w:tc>
      </w:tr>
      <w:tr w:rsidR="008503D2" w:rsidRPr="008153AA" w:rsidTr="008503D2">
        <w:trPr>
          <w:trHeight w:val="19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D2" w:rsidRPr="008153AA" w:rsidRDefault="008503D2" w:rsidP="006F1421">
            <w:pPr>
              <w:rPr>
                <w:sz w:val="28"/>
                <w:szCs w:val="24"/>
              </w:rPr>
            </w:pPr>
            <w:r w:rsidRPr="008153AA">
              <w:rPr>
                <w:sz w:val="28"/>
                <w:szCs w:val="24"/>
              </w:rPr>
              <w:t xml:space="preserve">2.Организация сбыта продукции и маркетинг </w:t>
            </w:r>
          </w:p>
        </w:tc>
      </w:tr>
      <w:tr w:rsidR="008503D2" w:rsidRPr="008153AA" w:rsidTr="008503D2">
        <w:trPr>
          <w:trHeight w:val="22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D2" w:rsidRPr="008153AA" w:rsidRDefault="008503D2" w:rsidP="006F1421">
            <w:pPr>
              <w:pStyle w:val="a3"/>
              <w:spacing w:after="0"/>
              <w:rPr>
                <w:sz w:val="28"/>
                <w:szCs w:val="24"/>
                <w:lang w:val="kk-KZ"/>
              </w:rPr>
            </w:pPr>
            <w:r w:rsidRPr="008153AA">
              <w:rPr>
                <w:sz w:val="28"/>
                <w:szCs w:val="24"/>
                <w:lang w:val="kk-KZ"/>
              </w:rPr>
              <w:t>3. Управление источниками финансирования деятельности</w:t>
            </w:r>
          </w:p>
        </w:tc>
      </w:tr>
      <w:tr w:rsidR="008503D2" w:rsidRPr="008153AA" w:rsidTr="008503D2">
        <w:trPr>
          <w:trHeight w:val="32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D2" w:rsidRPr="008153AA" w:rsidRDefault="008503D2" w:rsidP="006F1421">
            <w:pPr>
              <w:rPr>
                <w:sz w:val="28"/>
                <w:szCs w:val="24"/>
              </w:rPr>
            </w:pPr>
            <w:r w:rsidRPr="008153AA">
              <w:rPr>
                <w:sz w:val="28"/>
                <w:szCs w:val="24"/>
              </w:rPr>
              <w:t>4. Основной капитал организации</w:t>
            </w:r>
          </w:p>
        </w:tc>
      </w:tr>
      <w:tr w:rsidR="008503D2" w:rsidRPr="008153AA" w:rsidTr="008503D2">
        <w:trPr>
          <w:trHeight w:val="19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D2" w:rsidRPr="008153AA" w:rsidRDefault="008503D2" w:rsidP="006F1421">
            <w:pPr>
              <w:rPr>
                <w:sz w:val="28"/>
                <w:szCs w:val="24"/>
              </w:rPr>
            </w:pPr>
            <w:r w:rsidRPr="008153AA">
              <w:rPr>
                <w:sz w:val="28"/>
                <w:szCs w:val="24"/>
              </w:rPr>
              <w:t>5. Оборотный капитал организации</w:t>
            </w:r>
          </w:p>
        </w:tc>
      </w:tr>
      <w:tr w:rsidR="008503D2" w:rsidRPr="008153AA" w:rsidTr="008503D2">
        <w:trPr>
          <w:trHeight w:val="22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D2" w:rsidRPr="008153AA" w:rsidRDefault="008503D2" w:rsidP="006F1421">
            <w:pPr>
              <w:pStyle w:val="a3"/>
              <w:spacing w:after="0"/>
              <w:rPr>
                <w:sz w:val="28"/>
                <w:szCs w:val="24"/>
                <w:lang w:val="kk-KZ"/>
              </w:rPr>
            </w:pPr>
            <w:r w:rsidRPr="008153AA">
              <w:rPr>
                <w:sz w:val="28"/>
                <w:szCs w:val="24"/>
                <w:lang w:val="kk-KZ"/>
              </w:rPr>
              <w:t>6. Инвестиционная деятельность организации</w:t>
            </w:r>
          </w:p>
        </w:tc>
      </w:tr>
      <w:tr w:rsidR="008503D2" w:rsidRPr="008153AA" w:rsidTr="008503D2">
        <w:trPr>
          <w:trHeight w:val="22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D2" w:rsidRPr="008153AA" w:rsidRDefault="008503D2" w:rsidP="006F1421">
            <w:pPr>
              <w:pStyle w:val="a3"/>
              <w:spacing w:after="0"/>
              <w:rPr>
                <w:sz w:val="28"/>
                <w:szCs w:val="24"/>
                <w:lang w:val="kk-KZ"/>
              </w:rPr>
            </w:pPr>
            <w:r w:rsidRPr="008153AA">
              <w:rPr>
                <w:sz w:val="28"/>
                <w:szCs w:val="24"/>
                <w:lang w:val="kk-KZ"/>
              </w:rPr>
              <w:t>7. Анализ финансового состояния предприятия</w:t>
            </w:r>
          </w:p>
        </w:tc>
      </w:tr>
      <w:tr w:rsidR="008503D2" w:rsidRPr="008153AA" w:rsidTr="008503D2">
        <w:trPr>
          <w:trHeight w:val="22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D2" w:rsidRPr="008153AA" w:rsidRDefault="008503D2" w:rsidP="006F1421">
            <w:pPr>
              <w:pStyle w:val="a3"/>
              <w:spacing w:after="0"/>
              <w:rPr>
                <w:sz w:val="28"/>
                <w:szCs w:val="24"/>
                <w:lang w:val="kk-KZ"/>
              </w:rPr>
            </w:pPr>
            <w:r>
              <w:rPr>
                <w:sz w:val="28"/>
                <w:szCs w:val="24"/>
                <w:lang w:val="kk-KZ"/>
              </w:rPr>
              <w:t>Заключение</w:t>
            </w:r>
          </w:p>
        </w:tc>
      </w:tr>
      <w:tr w:rsidR="008503D2" w:rsidRPr="008153AA" w:rsidTr="008503D2">
        <w:trPr>
          <w:trHeight w:val="22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D2" w:rsidRDefault="008503D2" w:rsidP="006F1421">
            <w:pPr>
              <w:pStyle w:val="a3"/>
              <w:spacing w:after="0"/>
              <w:rPr>
                <w:sz w:val="28"/>
                <w:szCs w:val="24"/>
                <w:lang w:val="kk-KZ"/>
              </w:rPr>
            </w:pPr>
            <w:r>
              <w:rPr>
                <w:sz w:val="28"/>
                <w:szCs w:val="24"/>
                <w:lang w:val="kk-KZ"/>
              </w:rPr>
              <w:t>Список использованной литературы</w:t>
            </w:r>
          </w:p>
        </w:tc>
      </w:tr>
    </w:tbl>
    <w:p w:rsidR="008503D2" w:rsidRDefault="008503D2" w:rsidP="008503D2">
      <w:pPr>
        <w:rPr>
          <w:sz w:val="28"/>
          <w:szCs w:val="28"/>
          <w:shd w:val="clear" w:color="auto" w:fill="FFFFFF"/>
        </w:rPr>
      </w:pPr>
    </w:p>
    <w:p w:rsidR="008503D2" w:rsidRDefault="008503D2" w:rsidP="008503D2"/>
    <w:p w:rsidR="008503D2" w:rsidRDefault="008503D2" w:rsidP="008503D2"/>
    <w:p w:rsidR="008503D2" w:rsidRDefault="008503D2" w:rsidP="008503D2"/>
    <w:p w:rsidR="008503D2" w:rsidRDefault="008503D2" w:rsidP="008503D2"/>
    <w:p w:rsidR="008503D2" w:rsidRDefault="008503D2" w:rsidP="008503D2"/>
    <w:p w:rsidR="008503D2" w:rsidRDefault="008503D2" w:rsidP="008503D2"/>
    <w:p w:rsidR="008503D2" w:rsidRDefault="008503D2" w:rsidP="008503D2"/>
    <w:p w:rsidR="008503D2" w:rsidRDefault="008503D2" w:rsidP="008503D2"/>
    <w:p w:rsidR="008503D2" w:rsidRDefault="008503D2" w:rsidP="008503D2"/>
    <w:p w:rsidR="008503D2" w:rsidRDefault="008503D2" w:rsidP="008503D2"/>
    <w:p w:rsidR="008503D2" w:rsidRDefault="008503D2" w:rsidP="008503D2"/>
    <w:p w:rsidR="008503D2" w:rsidRDefault="008503D2" w:rsidP="008503D2"/>
    <w:p w:rsidR="008503D2" w:rsidRDefault="008503D2" w:rsidP="008503D2"/>
    <w:p w:rsidR="008503D2" w:rsidRDefault="008503D2" w:rsidP="008503D2"/>
    <w:p w:rsidR="008503D2" w:rsidRDefault="008503D2" w:rsidP="008503D2"/>
    <w:p w:rsidR="008503D2" w:rsidRDefault="008503D2" w:rsidP="008503D2"/>
    <w:p w:rsidR="008503D2" w:rsidRDefault="008503D2" w:rsidP="008503D2"/>
    <w:p w:rsidR="008503D2" w:rsidRDefault="008503D2" w:rsidP="008503D2"/>
    <w:p w:rsidR="008503D2" w:rsidRDefault="008503D2" w:rsidP="008503D2"/>
    <w:p w:rsidR="008503D2" w:rsidRDefault="008503D2" w:rsidP="008503D2"/>
    <w:p w:rsidR="008503D2" w:rsidRDefault="008503D2" w:rsidP="008503D2"/>
    <w:p w:rsidR="008503D2" w:rsidRDefault="008503D2" w:rsidP="008503D2"/>
    <w:p w:rsidR="008503D2" w:rsidRDefault="008503D2" w:rsidP="008503D2"/>
    <w:p w:rsidR="008503D2" w:rsidRDefault="008503D2" w:rsidP="008503D2"/>
    <w:p w:rsidR="008503D2" w:rsidRDefault="008503D2" w:rsidP="008503D2"/>
    <w:p w:rsidR="008503D2" w:rsidRDefault="008503D2" w:rsidP="008503D2"/>
    <w:p w:rsidR="008503D2" w:rsidRDefault="008503D2" w:rsidP="008503D2"/>
    <w:p w:rsidR="008503D2" w:rsidRDefault="008503D2" w:rsidP="008503D2"/>
    <w:p w:rsidR="008503D2" w:rsidRDefault="008503D2" w:rsidP="008503D2"/>
    <w:p w:rsidR="008503D2" w:rsidRDefault="008503D2" w:rsidP="008503D2"/>
    <w:p w:rsidR="008503D2" w:rsidRDefault="008503D2" w:rsidP="008503D2"/>
    <w:p w:rsidR="008503D2" w:rsidRDefault="008503D2" w:rsidP="008503D2"/>
    <w:p w:rsidR="008503D2" w:rsidRDefault="008503D2" w:rsidP="008503D2"/>
    <w:p w:rsidR="008503D2" w:rsidRDefault="008503D2" w:rsidP="008503D2"/>
    <w:p w:rsidR="008503D2" w:rsidRDefault="008503D2" w:rsidP="008503D2"/>
    <w:p w:rsidR="008503D2" w:rsidRDefault="008503D2" w:rsidP="008503D2"/>
    <w:p w:rsidR="008503D2" w:rsidRDefault="008503D2" w:rsidP="008503D2"/>
    <w:p w:rsidR="008503D2" w:rsidRDefault="008503D2" w:rsidP="008503D2"/>
    <w:p w:rsidR="008503D2" w:rsidRPr="00745DA4" w:rsidRDefault="008503D2" w:rsidP="008503D2">
      <w:pPr>
        <w:pStyle w:val="a7"/>
        <w:widowControl w:val="0"/>
        <w:spacing w:before="0" w:beforeAutospacing="0" w:after="0" w:afterAutospacing="0"/>
        <w:ind w:firstLine="567"/>
        <w:jc w:val="center"/>
        <w:rPr>
          <w:b/>
          <w:sz w:val="28"/>
        </w:rPr>
      </w:pPr>
      <w:r w:rsidRPr="00745DA4">
        <w:rPr>
          <w:b/>
          <w:sz w:val="28"/>
        </w:rPr>
        <w:lastRenderedPageBreak/>
        <w:t>Заключение</w:t>
      </w:r>
    </w:p>
    <w:p w:rsidR="008503D2" w:rsidRDefault="008503D2" w:rsidP="008503D2">
      <w:pPr>
        <w:pStyle w:val="a7"/>
        <w:widowControl w:val="0"/>
        <w:spacing w:before="0" w:beforeAutospacing="0" w:after="0" w:afterAutospacing="0"/>
        <w:ind w:firstLine="567"/>
        <w:jc w:val="both"/>
        <w:rPr>
          <w:sz w:val="28"/>
        </w:rPr>
      </w:pPr>
    </w:p>
    <w:p w:rsidR="008503D2" w:rsidRDefault="008503D2" w:rsidP="008503D2">
      <w:pPr>
        <w:pStyle w:val="a7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</w:rPr>
        <w:t xml:space="preserve">В рамках прохождения практики нами проведен анализ финансовых показателей деятельности </w:t>
      </w:r>
      <w:r w:rsidRPr="002C5E8C">
        <w:rPr>
          <w:sz w:val="28"/>
          <w:szCs w:val="28"/>
        </w:rPr>
        <w:t xml:space="preserve">Ломбарда </w:t>
      </w:r>
      <w:proofErr w:type="spellStart"/>
      <w:r w:rsidRPr="002C5E8C">
        <w:rPr>
          <w:sz w:val="28"/>
          <w:szCs w:val="28"/>
          <w:shd w:val="clear" w:color="auto" w:fill="FFFFFF"/>
        </w:rPr>
        <w:t>Elit</w:t>
      </w:r>
      <w:proofErr w:type="spellEnd"/>
      <w:r>
        <w:rPr>
          <w:sz w:val="28"/>
          <w:szCs w:val="28"/>
          <w:shd w:val="clear" w:color="auto" w:fill="FFFFFF"/>
        </w:rPr>
        <w:t>. Так нами рассмотрены следующие положения: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355"/>
      </w:tblGrid>
      <w:tr w:rsidR="008503D2" w:rsidRPr="008153AA" w:rsidTr="006F1421">
        <w:trPr>
          <w:trHeight w:val="337"/>
        </w:trPr>
        <w:tc>
          <w:tcPr>
            <w:tcW w:w="4442" w:type="pct"/>
            <w:hideMark/>
          </w:tcPr>
          <w:p w:rsidR="008503D2" w:rsidRPr="008153AA" w:rsidRDefault="008503D2" w:rsidP="006F1421">
            <w:pPr>
              <w:pStyle w:val="a5"/>
              <w:widowControl w:val="0"/>
              <w:shd w:val="clear" w:color="auto" w:fill="FFFFFF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8153AA">
              <w:rPr>
                <w:rFonts w:ascii="Times New Roman" w:hAnsi="Times New Roman"/>
                <w:sz w:val="28"/>
                <w:szCs w:val="24"/>
              </w:rPr>
              <w:t>1.Краткая характеристика организации</w:t>
            </w:r>
          </w:p>
        </w:tc>
      </w:tr>
      <w:tr w:rsidR="008503D2" w:rsidRPr="008153AA" w:rsidTr="006F1421">
        <w:trPr>
          <w:trHeight w:val="198"/>
        </w:trPr>
        <w:tc>
          <w:tcPr>
            <w:tcW w:w="4442" w:type="pct"/>
            <w:hideMark/>
          </w:tcPr>
          <w:p w:rsidR="008503D2" w:rsidRPr="008153AA" w:rsidRDefault="008503D2" w:rsidP="006F1421">
            <w:pPr>
              <w:ind w:firstLine="567"/>
              <w:rPr>
                <w:sz w:val="28"/>
                <w:szCs w:val="24"/>
              </w:rPr>
            </w:pPr>
            <w:r w:rsidRPr="008153AA">
              <w:rPr>
                <w:sz w:val="28"/>
                <w:szCs w:val="24"/>
              </w:rPr>
              <w:t xml:space="preserve">2.Организация сбыта продукции и маркетинг </w:t>
            </w:r>
          </w:p>
        </w:tc>
      </w:tr>
      <w:tr w:rsidR="008503D2" w:rsidRPr="008153AA" w:rsidTr="006F1421">
        <w:trPr>
          <w:trHeight w:val="228"/>
        </w:trPr>
        <w:tc>
          <w:tcPr>
            <w:tcW w:w="4442" w:type="pct"/>
            <w:hideMark/>
          </w:tcPr>
          <w:p w:rsidR="008503D2" w:rsidRPr="008153AA" w:rsidRDefault="008503D2" w:rsidP="006F1421">
            <w:pPr>
              <w:pStyle w:val="a3"/>
              <w:spacing w:after="0"/>
              <w:ind w:firstLine="567"/>
              <w:rPr>
                <w:sz w:val="28"/>
                <w:szCs w:val="24"/>
                <w:lang w:val="kk-KZ"/>
              </w:rPr>
            </w:pPr>
            <w:r w:rsidRPr="008153AA">
              <w:rPr>
                <w:sz w:val="28"/>
                <w:szCs w:val="24"/>
                <w:lang w:val="kk-KZ"/>
              </w:rPr>
              <w:t>3. Управление источниками финансирования деятельности</w:t>
            </w:r>
          </w:p>
        </w:tc>
      </w:tr>
      <w:tr w:rsidR="008503D2" w:rsidRPr="008153AA" w:rsidTr="006F1421">
        <w:trPr>
          <w:trHeight w:val="328"/>
        </w:trPr>
        <w:tc>
          <w:tcPr>
            <w:tcW w:w="4442" w:type="pct"/>
            <w:hideMark/>
          </w:tcPr>
          <w:p w:rsidR="008503D2" w:rsidRPr="008153AA" w:rsidRDefault="008503D2" w:rsidP="006F1421">
            <w:pPr>
              <w:ind w:firstLine="567"/>
              <w:rPr>
                <w:sz w:val="28"/>
                <w:szCs w:val="24"/>
              </w:rPr>
            </w:pPr>
            <w:r w:rsidRPr="008153AA">
              <w:rPr>
                <w:sz w:val="28"/>
                <w:szCs w:val="24"/>
              </w:rPr>
              <w:t>4. Основной капитал организации</w:t>
            </w:r>
          </w:p>
        </w:tc>
      </w:tr>
      <w:tr w:rsidR="008503D2" w:rsidRPr="008153AA" w:rsidTr="006F1421">
        <w:trPr>
          <w:trHeight w:val="198"/>
        </w:trPr>
        <w:tc>
          <w:tcPr>
            <w:tcW w:w="4442" w:type="pct"/>
            <w:hideMark/>
          </w:tcPr>
          <w:p w:rsidR="008503D2" w:rsidRPr="008153AA" w:rsidRDefault="008503D2" w:rsidP="006F1421">
            <w:pPr>
              <w:ind w:firstLine="567"/>
              <w:rPr>
                <w:sz w:val="28"/>
                <w:szCs w:val="24"/>
              </w:rPr>
            </w:pPr>
            <w:r w:rsidRPr="008153AA">
              <w:rPr>
                <w:sz w:val="28"/>
                <w:szCs w:val="24"/>
              </w:rPr>
              <w:t>5. Оборотный капитал организации</w:t>
            </w:r>
          </w:p>
        </w:tc>
      </w:tr>
      <w:tr w:rsidR="008503D2" w:rsidRPr="008153AA" w:rsidTr="006F1421">
        <w:trPr>
          <w:trHeight w:val="226"/>
        </w:trPr>
        <w:tc>
          <w:tcPr>
            <w:tcW w:w="4442" w:type="pct"/>
            <w:hideMark/>
          </w:tcPr>
          <w:p w:rsidR="008503D2" w:rsidRPr="008153AA" w:rsidRDefault="008503D2" w:rsidP="006F1421">
            <w:pPr>
              <w:pStyle w:val="a3"/>
              <w:spacing w:after="0"/>
              <w:ind w:firstLine="567"/>
              <w:rPr>
                <w:sz w:val="28"/>
                <w:szCs w:val="24"/>
                <w:lang w:val="kk-KZ"/>
              </w:rPr>
            </w:pPr>
            <w:r w:rsidRPr="008153AA">
              <w:rPr>
                <w:sz w:val="28"/>
                <w:szCs w:val="24"/>
                <w:lang w:val="kk-KZ"/>
              </w:rPr>
              <w:t>6. Инвестиционная деятельность организации</w:t>
            </w:r>
          </w:p>
        </w:tc>
      </w:tr>
      <w:tr w:rsidR="008503D2" w:rsidRPr="008153AA" w:rsidTr="006F1421">
        <w:trPr>
          <w:trHeight w:val="80"/>
        </w:trPr>
        <w:tc>
          <w:tcPr>
            <w:tcW w:w="4442" w:type="pct"/>
            <w:hideMark/>
          </w:tcPr>
          <w:p w:rsidR="008503D2" w:rsidRPr="008153AA" w:rsidRDefault="008503D2" w:rsidP="006F1421">
            <w:pPr>
              <w:pStyle w:val="a3"/>
              <w:spacing w:after="0"/>
              <w:ind w:firstLine="567"/>
              <w:rPr>
                <w:sz w:val="28"/>
                <w:szCs w:val="24"/>
                <w:lang w:val="kk-KZ"/>
              </w:rPr>
            </w:pPr>
            <w:r w:rsidRPr="008153AA">
              <w:rPr>
                <w:sz w:val="28"/>
                <w:szCs w:val="24"/>
                <w:lang w:val="kk-KZ"/>
              </w:rPr>
              <w:t>7. Анализ финансового состояния предприятия</w:t>
            </w:r>
          </w:p>
        </w:tc>
      </w:tr>
    </w:tbl>
    <w:p w:rsidR="008503D2" w:rsidRDefault="008503D2" w:rsidP="008503D2">
      <w:pPr>
        <w:pStyle w:val="a7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</w:rPr>
        <w:t xml:space="preserve">По результатам практики получены финансовые данные </w:t>
      </w:r>
      <w:r w:rsidRPr="002C5E8C">
        <w:rPr>
          <w:sz w:val="28"/>
          <w:szCs w:val="28"/>
        </w:rPr>
        <w:t xml:space="preserve">Ломбарда </w:t>
      </w:r>
      <w:proofErr w:type="spellStart"/>
      <w:r w:rsidRPr="002C5E8C">
        <w:rPr>
          <w:sz w:val="28"/>
          <w:szCs w:val="28"/>
          <w:shd w:val="clear" w:color="auto" w:fill="FFFFFF"/>
        </w:rPr>
        <w:t>Elit</w:t>
      </w:r>
      <w:proofErr w:type="spellEnd"/>
      <w:r>
        <w:rPr>
          <w:sz w:val="28"/>
          <w:szCs w:val="28"/>
          <w:shd w:val="clear" w:color="auto" w:fill="FFFFFF"/>
        </w:rPr>
        <w:t xml:space="preserve"> и навыки проведения анализа финансовых данных.</w:t>
      </w:r>
    </w:p>
    <w:p w:rsidR="008503D2" w:rsidRDefault="008503D2" w:rsidP="008503D2"/>
    <w:p w:rsidR="008503D2" w:rsidRDefault="008503D2" w:rsidP="008503D2"/>
    <w:p w:rsidR="008503D2" w:rsidRDefault="008503D2" w:rsidP="008503D2"/>
    <w:p w:rsidR="008503D2" w:rsidRDefault="008503D2" w:rsidP="008503D2"/>
    <w:p w:rsidR="008503D2" w:rsidRDefault="008503D2" w:rsidP="008503D2"/>
    <w:p w:rsidR="008503D2" w:rsidRDefault="008503D2" w:rsidP="008503D2"/>
    <w:p w:rsidR="008503D2" w:rsidRDefault="008503D2" w:rsidP="008503D2"/>
    <w:p w:rsidR="008503D2" w:rsidRDefault="008503D2" w:rsidP="008503D2"/>
    <w:p w:rsidR="008503D2" w:rsidRDefault="008503D2" w:rsidP="008503D2"/>
    <w:p w:rsidR="008503D2" w:rsidRDefault="008503D2" w:rsidP="008503D2"/>
    <w:p w:rsidR="008503D2" w:rsidRDefault="008503D2" w:rsidP="008503D2"/>
    <w:p w:rsidR="008503D2" w:rsidRDefault="008503D2" w:rsidP="008503D2"/>
    <w:p w:rsidR="008503D2" w:rsidRDefault="008503D2" w:rsidP="008503D2"/>
    <w:p w:rsidR="008503D2" w:rsidRDefault="008503D2" w:rsidP="008503D2"/>
    <w:p w:rsidR="008503D2" w:rsidRDefault="008503D2" w:rsidP="008503D2"/>
    <w:p w:rsidR="008503D2" w:rsidRDefault="008503D2" w:rsidP="008503D2"/>
    <w:p w:rsidR="008503D2" w:rsidRDefault="008503D2" w:rsidP="008503D2"/>
    <w:p w:rsidR="008503D2" w:rsidRDefault="008503D2" w:rsidP="008503D2"/>
    <w:p w:rsidR="008503D2" w:rsidRDefault="008503D2" w:rsidP="008503D2"/>
    <w:p w:rsidR="008503D2" w:rsidRDefault="008503D2" w:rsidP="008503D2"/>
    <w:p w:rsidR="008503D2" w:rsidRDefault="008503D2" w:rsidP="008503D2"/>
    <w:p w:rsidR="008503D2" w:rsidRDefault="008503D2" w:rsidP="008503D2"/>
    <w:p w:rsidR="008503D2" w:rsidRDefault="008503D2" w:rsidP="008503D2"/>
    <w:p w:rsidR="008503D2" w:rsidRDefault="008503D2" w:rsidP="008503D2"/>
    <w:p w:rsidR="008503D2" w:rsidRDefault="008503D2" w:rsidP="008503D2"/>
    <w:p w:rsidR="008503D2" w:rsidRDefault="008503D2" w:rsidP="008503D2"/>
    <w:p w:rsidR="008503D2" w:rsidRDefault="008503D2" w:rsidP="008503D2"/>
    <w:p w:rsidR="008503D2" w:rsidRDefault="008503D2" w:rsidP="008503D2"/>
    <w:p w:rsidR="008503D2" w:rsidRDefault="008503D2" w:rsidP="008503D2"/>
    <w:p w:rsidR="008503D2" w:rsidRDefault="008503D2" w:rsidP="008503D2"/>
    <w:p w:rsidR="008503D2" w:rsidRDefault="008503D2" w:rsidP="008503D2"/>
    <w:p w:rsidR="008503D2" w:rsidRDefault="008503D2" w:rsidP="008503D2"/>
    <w:p w:rsidR="008503D2" w:rsidRDefault="008503D2" w:rsidP="008503D2"/>
    <w:p w:rsidR="008503D2" w:rsidRDefault="008503D2" w:rsidP="008503D2"/>
    <w:p w:rsidR="008503D2" w:rsidRDefault="008503D2" w:rsidP="008503D2"/>
    <w:p w:rsidR="008503D2" w:rsidRDefault="008503D2" w:rsidP="008503D2"/>
    <w:p w:rsidR="008503D2" w:rsidRDefault="008503D2" w:rsidP="008503D2"/>
    <w:p w:rsidR="008503D2" w:rsidRDefault="008503D2" w:rsidP="008503D2"/>
    <w:p w:rsidR="008503D2" w:rsidRDefault="008503D2" w:rsidP="008503D2"/>
    <w:p w:rsidR="008503D2" w:rsidRDefault="008503D2" w:rsidP="008503D2"/>
    <w:p w:rsidR="008503D2" w:rsidRDefault="008503D2" w:rsidP="008503D2"/>
    <w:p w:rsidR="008503D2" w:rsidRDefault="008503D2" w:rsidP="008503D2"/>
    <w:p w:rsidR="008503D2" w:rsidRDefault="008503D2" w:rsidP="008503D2"/>
    <w:p w:rsidR="008503D2" w:rsidRPr="00745DA4" w:rsidRDefault="008503D2" w:rsidP="008503D2">
      <w:pPr>
        <w:pStyle w:val="a7"/>
        <w:widowControl w:val="0"/>
        <w:spacing w:before="0" w:beforeAutospacing="0" w:after="0" w:afterAutospacing="0"/>
        <w:ind w:firstLine="567"/>
        <w:jc w:val="center"/>
        <w:rPr>
          <w:b/>
          <w:sz w:val="28"/>
        </w:rPr>
      </w:pPr>
      <w:r w:rsidRPr="00745DA4">
        <w:rPr>
          <w:b/>
          <w:sz w:val="28"/>
        </w:rPr>
        <w:t>Список использованной литературы</w:t>
      </w:r>
    </w:p>
    <w:p w:rsidR="008503D2" w:rsidRPr="00745DA4" w:rsidRDefault="008503D2" w:rsidP="008503D2">
      <w:pPr>
        <w:pStyle w:val="a7"/>
        <w:widowControl w:val="0"/>
        <w:spacing w:before="0" w:beforeAutospacing="0" w:after="0" w:afterAutospacing="0"/>
        <w:ind w:firstLine="567"/>
        <w:jc w:val="both"/>
        <w:rPr>
          <w:sz w:val="32"/>
        </w:rPr>
      </w:pPr>
    </w:p>
    <w:p w:rsidR="008503D2" w:rsidRPr="00745DA4" w:rsidRDefault="008503D2" w:rsidP="008503D2">
      <w:pPr>
        <w:pStyle w:val="a5"/>
        <w:tabs>
          <w:tab w:val="left" w:pos="24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4"/>
          <w:lang w:val="kk-KZ"/>
        </w:rPr>
      </w:pPr>
      <w:r w:rsidRPr="00745DA4">
        <w:rPr>
          <w:rFonts w:ascii="Times New Roman" w:hAnsi="Times New Roman"/>
          <w:bCs/>
          <w:color w:val="000000"/>
          <w:sz w:val="28"/>
          <w:szCs w:val="24"/>
          <w:lang w:val="kk-KZ"/>
        </w:rPr>
        <w:t xml:space="preserve">1.Турчаева, И.Н., Таенчук Я.Ю  Финансовая среда предпринимательства и предпринимательские риски : учебник - М, 2020. </w:t>
      </w:r>
    </w:p>
    <w:p w:rsidR="008503D2" w:rsidRPr="00745DA4" w:rsidRDefault="008503D2" w:rsidP="008503D2">
      <w:pPr>
        <w:ind w:firstLine="567"/>
        <w:jc w:val="both"/>
        <w:rPr>
          <w:sz w:val="28"/>
          <w:szCs w:val="24"/>
          <w:lang w:val="kk-KZ"/>
        </w:rPr>
      </w:pPr>
      <w:r w:rsidRPr="00745DA4">
        <w:rPr>
          <w:sz w:val="28"/>
          <w:szCs w:val="24"/>
          <w:lang w:val="kk-KZ"/>
        </w:rPr>
        <w:t>2.Управление финансами в сфере бизнеса. Серкебаева Р.К.</w:t>
      </w:r>
      <w:r w:rsidRPr="00745DA4">
        <w:rPr>
          <w:sz w:val="28"/>
          <w:szCs w:val="24"/>
        </w:rPr>
        <w:t xml:space="preserve"> </w:t>
      </w:r>
      <w:r w:rsidRPr="00745DA4">
        <w:rPr>
          <w:sz w:val="28"/>
          <w:szCs w:val="24"/>
          <w:lang w:val="kk-KZ"/>
        </w:rPr>
        <w:t>Финансы. Алматы. Bookprint. 2016</w:t>
      </w:r>
    </w:p>
    <w:p w:rsidR="008503D2" w:rsidRPr="00745DA4" w:rsidRDefault="008503D2" w:rsidP="008503D2">
      <w:pPr>
        <w:ind w:firstLine="567"/>
        <w:jc w:val="both"/>
        <w:rPr>
          <w:sz w:val="28"/>
          <w:szCs w:val="24"/>
          <w:lang w:val="kk-KZ"/>
        </w:rPr>
      </w:pPr>
      <w:r w:rsidRPr="00745DA4">
        <w:rPr>
          <w:sz w:val="28"/>
          <w:szCs w:val="24"/>
          <w:lang w:val="kk-KZ"/>
        </w:rPr>
        <w:t>3.Управление финансами. Фрэнк Дж. Фабоцци. Москва : Альпина Паблишер, 2020. — 949 c. — ISBN 5-9614-0468-4.</w:t>
      </w:r>
    </w:p>
    <w:p w:rsidR="008503D2" w:rsidRPr="00745DA4" w:rsidRDefault="008503D2" w:rsidP="008503D2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4"/>
          <w:lang w:val="kk-KZ"/>
        </w:rPr>
      </w:pPr>
      <w:r w:rsidRPr="00745DA4">
        <w:rPr>
          <w:sz w:val="28"/>
          <w:szCs w:val="24"/>
          <w:lang w:val="kk-KZ"/>
        </w:rPr>
        <w:t xml:space="preserve">4.Банковское дело. Лаврушин О.И. Издательство · Кнорус, 2018 г. </w:t>
      </w:r>
    </w:p>
    <w:p w:rsidR="008503D2" w:rsidRPr="00745DA4" w:rsidRDefault="008503D2" w:rsidP="008503D2">
      <w:pPr>
        <w:numPr>
          <w:ilvl w:val="0"/>
          <w:numId w:val="1"/>
        </w:numPr>
        <w:tabs>
          <w:tab w:val="num" w:pos="567"/>
        </w:tabs>
        <w:ind w:firstLine="567"/>
        <w:jc w:val="both"/>
        <w:rPr>
          <w:color w:val="000000"/>
          <w:sz w:val="28"/>
          <w:szCs w:val="24"/>
        </w:rPr>
      </w:pPr>
      <w:proofErr w:type="spellStart"/>
      <w:r w:rsidRPr="00745DA4">
        <w:rPr>
          <w:color w:val="000000"/>
          <w:sz w:val="28"/>
          <w:szCs w:val="24"/>
        </w:rPr>
        <w:t>Бабичева</w:t>
      </w:r>
      <w:proofErr w:type="spellEnd"/>
      <w:r w:rsidRPr="00745DA4">
        <w:rPr>
          <w:color w:val="000000"/>
          <w:sz w:val="28"/>
          <w:szCs w:val="24"/>
        </w:rPr>
        <w:t xml:space="preserve"> Ю.А. Инфляционная составляющая операций банков: проблемы </w:t>
      </w:r>
      <w:proofErr w:type="gramStart"/>
      <w:r w:rsidRPr="00745DA4">
        <w:rPr>
          <w:color w:val="000000"/>
          <w:sz w:val="28"/>
          <w:szCs w:val="24"/>
        </w:rPr>
        <w:t>регулирования.-</w:t>
      </w:r>
      <w:proofErr w:type="gramEnd"/>
      <w:r w:rsidRPr="00745DA4">
        <w:rPr>
          <w:color w:val="000000"/>
          <w:sz w:val="28"/>
          <w:szCs w:val="24"/>
        </w:rPr>
        <w:t>М., 2015.</w:t>
      </w:r>
    </w:p>
    <w:p w:rsidR="008503D2" w:rsidRDefault="008503D2" w:rsidP="008503D2">
      <w:bookmarkStart w:id="0" w:name="_GoBack"/>
      <w:bookmarkEnd w:id="0"/>
    </w:p>
    <w:sectPr w:rsidR="00850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17EBD"/>
    <w:multiLevelType w:val="singleLevel"/>
    <w:tmpl w:val="363C041E"/>
    <w:lvl w:ilvl="0">
      <w:start w:val="5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num w:numId="1">
    <w:abstractNumId w:val="0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E97"/>
    <w:rsid w:val="008503D2"/>
    <w:rsid w:val="008956B1"/>
    <w:rsid w:val="00FA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BD627"/>
  <w15:chartTrackingRefBased/>
  <w15:docId w15:val="{A9B513B5-D1F3-4CD0-938F-4CD8ED5EA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503D2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8503D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8503D2"/>
    <w:pPr>
      <w:spacing w:after="120"/>
    </w:pPr>
  </w:style>
  <w:style w:type="character" w:customStyle="1" w:styleId="a4">
    <w:name w:val="Основной текст Знак"/>
    <w:basedOn w:val="a0"/>
    <w:link w:val="a3"/>
    <w:rsid w:val="00850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8503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rsid w:val="008503D2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8503D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2024-10-08T07:00:00Z</dcterms:created>
  <dcterms:modified xsi:type="dcterms:W3CDTF">2024-10-08T07:02:00Z</dcterms:modified>
</cp:coreProperties>
</file>