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CF" w:rsidRDefault="007C087F" w:rsidP="007C087F">
      <w:pPr>
        <w:rPr>
          <w:rFonts w:ascii="Times New Roman" w:hAnsi="Times New Roman" w:cs="Times New Roman"/>
          <w:sz w:val="28"/>
          <w:szCs w:val="28"/>
        </w:rPr>
      </w:pPr>
      <w:r w:rsidRPr="007C087F">
        <w:rPr>
          <w:rFonts w:ascii="Times New Roman" w:hAnsi="Times New Roman" w:cs="Times New Roman"/>
          <w:sz w:val="28"/>
          <w:szCs w:val="28"/>
        </w:rPr>
        <w:t xml:space="preserve">Отчет на примере </w:t>
      </w:r>
      <w:r w:rsidRPr="007C087F">
        <w:rPr>
          <w:rFonts w:ascii="Times New Roman" w:hAnsi="Times New Roman" w:cs="Times New Roman"/>
          <w:sz w:val="28"/>
          <w:szCs w:val="28"/>
          <w:shd w:val="clear" w:color="auto" w:fill="FFFFFF"/>
        </w:rPr>
        <w:t>ТОО «</w:t>
      </w:r>
      <w:proofErr w:type="spellStart"/>
      <w:r w:rsidRPr="007C087F">
        <w:rPr>
          <w:rFonts w:ascii="Times New Roman" w:hAnsi="Times New Roman" w:cs="Times New Roman"/>
          <w:sz w:val="28"/>
          <w:szCs w:val="28"/>
          <w:shd w:val="clear" w:color="auto" w:fill="FFFFFF"/>
        </w:rPr>
        <w:t>Картриджная</w:t>
      </w:r>
      <w:proofErr w:type="spellEnd"/>
      <w:r w:rsidRPr="007C0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компания CLA»</w:t>
      </w:r>
    </w:p>
    <w:p w:rsidR="007C087F" w:rsidRPr="007C087F" w:rsidRDefault="007C087F" w:rsidP="007C0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Стр_44</w:t>
      </w:r>
    </w:p>
    <w:p w:rsidR="007C087F" w:rsidRDefault="007C087F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965198458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:rsidR="007C087F" w:rsidRPr="00C71244" w:rsidRDefault="007C087F" w:rsidP="007C087F">
          <w:pPr>
            <w:pStyle w:val="a3"/>
            <w:spacing w:before="0" w:line="240" w:lineRule="auto"/>
            <w:ind w:rightChars="567" w:right="1247"/>
            <w:rPr>
              <w:rFonts w:ascii="Times New Roman" w:hAnsi="Times New Roman" w:cs="Times New Roman"/>
              <w:sz w:val="28"/>
              <w:szCs w:val="28"/>
            </w:rPr>
          </w:pPr>
        </w:p>
        <w:p w:rsidR="007C087F" w:rsidRPr="00C71244" w:rsidRDefault="007C087F" w:rsidP="007C087F">
          <w:pPr>
            <w:pStyle w:val="11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712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712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12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272421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7C087F" w:rsidRPr="00C71244" w:rsidRDefault="007C087F" w:rsidP="007C087F">
          <w:pPr>
            <w:pStyle w:val="11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2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Общая часть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3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Ознакомление с уставом предприятия, его деятельностью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4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Техника ведения бухгалтерского учета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5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Организационно-экономическая характеристика предприятия</w:t>
            </w:r>
          </w:hyperlink>
        </w:p>
        <w:p w:rsidR="007C087F" w:rsidRPr="00C71244" w:rsidRDefault="007C087F" w:rsidP="007C087F">
          <w:pPr>
            <w:pStyle w:val="11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6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Финансовый учет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7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Учет собственного капитала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8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Учет денег и финансовых инвестиций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29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Учет запасов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0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Учет основных средств и нематериальных активов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1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2.5 Учет расчетов и обязательств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2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2.6 Учет труда и его оплаты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3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2.7 Учет доходов и расходов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4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2.8 Финансовая отчетность предприятия</w:t>
            </w:r>
          </w:hyperlink>
        </w:p>
        <w:p w:rsidR="007C087F" w:rsidRPr="00C71244" w:rsidRDefault="007C087F" w:rsidP="007C087F">
          <w:pPr>
            <w:pStyle w:val="11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5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Управленческий учет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6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Учет производственных затрат</w:t>
            </w:r>
          </w:hyperlink>
        </w:p>
        <w:p w:rsidR="007C087F" w:rsidRPr="00C71244" w:rsidRDefault="007C087F" w:rsidP="007C087F">
          <w:pPr>
            <w:pStyle w:val="2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7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Методика калькулирования себестоимости продукции (товаров, работ, услуг)</w:t>
            </w:r>
          </w:hyperlink>
          <w:r w:rsidRPr="00C71244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7C087F" w:rsidRPr="00C71244" w:rsidRDefault="007C087F" w:rsidP="007C087F">
          <w:pPr>
            <w:pStyle w:val="11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39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7C087F" w:rsidRPr="00C71244" w:rsidRDefault="007C087F" w:rsidP="007C087F">
          <w:pPr>
            <w:pStyle w:val="11"/>
            <w:ind w:rightChars="567" w:right="124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272440" w:history="1">
            <w:r w:rsidRPr="00C7124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7C087F" w:rsidRDefault="007C087F" w:rsidP="007C087F">
          <w:pPr>
            <w:spacing w:after="0" w:line="240" w:lineRule="auto"/>
            <w:ind w:rightChars="567" w:right="1247"/>
          </w:pPr>
          <w:r w:rsidRPr="00C7124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C087F" w:rsidRPr="00470F7C" w:rsidRDefault="007C087F" w:rsidP="007C08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7C087F" w:rsidRDefault="007C087F">
      <w:r>
        <w:br w:type="page"/>
      </w:r>
      <w:r>
        <w:lastRenderedPageBreak/>
        <w:br w:type="page"/>
      </w:r>
    </w:p>
    <w:p w:rsidR="007C087F" w:rsidRPr="007C087F" w:rsidRDefault="007C087F" w:rsidP="007C08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8272439"/>
      <w:r w:rsidRPr="007C087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7C087F" w:rsidRDefault="007C087F" w:rsidP="007C087F">
      <w:pPr>
        <w:pStyle w:val="000"/>
        <w:widowControl w:val="0"/>
        <w:spacing w:line="240" w:lineRule="auto"/>
        <w:ind w:firstLine="425"/>
        <w:rPr>
          <w:szCs w:val="28"/>
        </w:rPr>
      </w:pPr>
    </w:p>
    <w:p w:rsidR="007C087F" w:rsidRPr="00921A2D" w:rsidRDefault="007C087F" w:rsidP="007C087F">
      <w:pPr>
        <w:pStyle w:val="000"/>
        <w:widowControl w:val="0"/>
        <w:spacing w:line="240" w:lineRule="auto"/>
        <w:ind w:firstLine="709"/>
        <w:rPr>
          <w:szCs w:val="28"/>
        </w:rPr>
      </w:pPr>
      <w:r w:rsidRPr="00921A2D">
        <w:rPr>
          <w:szCs w:val="28"/>
        </w:rPr>
        <w:t xml:space="preserve">В </w:t>
      </w:r>
      <w:r>
        <w:rPr>
          <w:szCs w:val="28"/>
        </w:rPr>
        <w:t>2018</w:t>
      </w:r>
      <w:r w:rsidRPr="00921A2D">
        <w:rPr>
          <w:szCs w:val="28"/>
        </w:rPr>
        <w:t xml:space="preserve"> году произошло увеличение доходов ТОО «</w:t>
      </w:r>
      <w:proofErr w:type="spellStart"/>
      <w:r>
        <w:rPr>
          <w:szCs w:val="28"/>
        </w:rPr>
        <w:t>Картриджная</w:t>
      </w:r>
      <w:proofErr w:type="spellEnd"/>
      <w:r>
        <w:rPr>
          <w:szCs w:val="28"/>
        </w:rPr>
        <w:t xml:space="preserve"> компания CLA</w:t>
      </w:r>
      <w:r w:rsidRPr="00921A2D">
        <w:rPr>
          <w:szCs w:val="28"/>
        </w:rPr>
        <w:t xml:space="preserve">» по сравнению с </w:t>
      </w:r>
      <w:r>
        <w:rPr>
          <w:szCs w:val="28"/>
        </w:rPr>
        <w:t>2017</w:t>
      </w:r>
      <w:r w:rsidRPr="00921A2D">
        <w:rPr>
          <w:szCs w:val="28"/>
        </w:rPr>
        <w:t xml:space="preserve"> годом, скорость увеличения составила 103,9% от прежнего, относительно </w:t>
      </w:r>
      <w:r>
        <w:rPr>
          <w:szCs w:val="28"/>
        </w:rPr>
        <w:t>2016</w:t>
      </w:r>
      <w:r w:rsidRPr="00921A2D">
        <w:rPr>
          <w:szCs w:val="28"/>
        </w:rPr>
        <w:t xml:space="preserve"> года темп роста 160,4% от предыдущих сведений. Наряду с этим, себестоимость сбыта повысилась: темп роста в </w:t>
      </w:r>
      <w:r>
        <w:rPr>
          <w:szCs w:val="28"/>
        </w:rPr>
        <w:t>2018</w:t>
      </w:r>
      <w:r w:rsidRPr="00921A2D">
        <w:rPr>
          <w:szCs w:val="28"/>
        </w:rPr>
        <w:t xml:space="preserve"> году составил 107,1% и 159,6% относительно </w:t>
      </w:r>
      <w:r>
        <w:rPr>
          <w:szCs w:val="28"/>
        </w:rPr>
        <w:t>2017</w:t>
      </w:r>
      <w:r w:rsidRPr="00921A2D">
        <w:rPr>
          <w:szCs w:val="28"/>
        </w:rPr>
        <w:t xml:space="preserve"> и </w:t>
      </w:r>
      <w:r>
        <w:rPr>
          <w:szCs w:val="28"/>
        </w:rPr>
        <w:t>2016</w:t>
      </w:r>
      <w:r w:rsidRPr="00921A2D">
        <w:rPr>
          <w:szCs w:val="28"/>
        </w:rPr>
        <w:t xml:space="preserve"> года соответственно. При том, общие данные валовой прибыли организации уменьшились больше предыдущих данных, скорость увеличения составила 84,5% относительно </w:t>
      </w:r>
      <w:r>
        <w:rPr>
          <w:szCs w:val="28"/>
        </w:rPr>
        <w:t>2017</w:t>
      </w:r>
      <w:r w:rsidRPr="00921A2D">
        <w:rPr>
          <w:szCs w:val="28"/>
        </w:rPr>
        <w:t xml:space="preserve"> года и 166,4% относительно </w:t>
      </w:r>
      <w:r>
        <w:rPr>
          <w:szCs w:val="28"/>
        </w:rPr>
        <w:t>2016</w:t>
      </w:r>
      <w:r w:rsidRPr="00921A2D">
        <w:rPr>
          <w:szCs w:val="28"/>
        </w:rPr>
        <w:t xml:space="preserve"> года. Скорость увеличения данных себестоимости продукции увеличивается быстрее, чем увеличиваются доходы организации. Эта ситуация определяет вероятность уменьшения валового дохода организации в будущем при сохранении направленности увеличения себестоимости, относительно скорости увеличения доходов. </w:t>
      </w:r>
    </w:p>
    <w:p w:rsidR="007C087F" w:rsidRDefault="007C087F" w:rsidP="007C087F">
      <w:pPr>
        <w:rPr>
          <w:rFonts w:ascii="Times New Roman" w:eastAsiaTheme="majorEastAsia" w:hAnsi="Times New Roman" w:cstheme="majorBidi"/>
          <w:sz w:val="28"/>
          <w:szCs w:val="32"/>
        </w:rPr>
      </w:pPr>
    </w:p>
    <w:p w:rsidR="007C087F" w:rsidRDefault="007C087F">
      <w:r>
        <w:br w:type="page"/>
      </w:r>
    </w:p>
    <w:p w:rsidR="007C087F" w:rsidRPr="007C087F" w:rsidRDefault="007C087F" w:rsidP="007C087F">
      <w:pPr>
        <w:pStyle w:val="1"/>
        <w:tabs>
          <w:tab w:val="left" w:pos="5595"/>
        </w:tabs>
        <w:rPr>
          <w:rFonts w:ascii="Times New Roman" w:hAnsi="Times New Roman" w:cs="Times New Roman"/>
          <w:color w:val="auto"/>
        </w:rPr>
      </w:pPr>
      <w:bookmarkStart w:id="1" w:name="_Toc18272440"/>
      <w:bookmarkStart w:id="2" w:name="_GoBack"/>
      <w:r w:rsidRPr="007C087F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bookmarkEnd w:id="2"/>
    <w:p w:rsidR="007C087F" w:rsidRPr="00E6358C" w:rsidRDefault="007C087F" w:rsidP="007C087F">
      <w:pPr>
        <w:pStyle w:val="a5"/>
        <w:ind w:firstLine="567"/>
        <w:jc w:val="both"/>
        <w:rPr>
          <w:sz w:val="28"/>
          <w:szCs w:val="28"/>
        </w:rPr>
      </w:pPr>
    </w:p>
    <w:p w:rsidR="007C087F" w:rsidRDefault="007C087F" w:rsidP="007C087F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05.10.2018 г. </w:t>
      </w:r>
    </w:p>
    <w:p w:rsidR="007C087F" w:rsidRPr="00E6358C" w:rsidRDefault="007C087F" w:rsidP="007C087F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>Трудовой Кодекс РК от 15.05.07 года (с изменениями на 21.07.2015 г от 29 октября 2015 года № 375-V (с изменениями на 29.11.2018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087F" w:rsidRDefault="007C087F" w:rsidP="007C087F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 xml:space="preserve">О бухгалтерском учете и финансовой отчетности. Закон Республики Казахстан от 28 февраля 2007, №234-III (с изменениями и дополнениями по состоянию на 02.07.2018 года). </w:t>
      </w:r>
    </w:p>
    <w:p w:rsidR="007C087F" w:rsidRPr="00E6358C" w:rsidRDefault="007C087F" w:rsidP="007C087F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 xml:space="preserve">Правила ведения бухгалтерского учета, утвержденные постановлением Правительства РК от 31 марта 2015 года № 241 (с изменениями и </w:t>
      </w:r>
      <w:proofErr w:type="gramStart"/>
      <w:r w:rsidRPr="007422B4">
        <w:rPr>
          <w:rFonts w:ascii="Times New Roman" w:hAnsi="Times New Roman" w:cs="Times New Roman"/>
          <w:sz w:val="28"/>
          <w:szCs w:val="28"/>
        </w:rPr>
        <w:t>дополнениями  по</w:t>
      </w:r>
      <w:proofErr w:type="gramEnd"/>
      <w:r w:rsidRPr="007422B4">
        <w:rPr>
          <w:rFonts w:ascii="Times New Roman" w:hAnsi="Times New Roman" w:cs="Times New Roman"/>
          <w:sz w:val="28"/>
          <w:szCs w:val="28"/>
        </w:rPr>
        <w:t xml:space="preserve"> состоянию на 16.03.2018 г.).</w:t>
      </w:r>
      <w:r w:rsidRPr="00E6358C">
        <w:rPr>
          <w:rFonts w:ascii="Times New Roman" w:hAnsi="Times New Roman" w:cs="Times New Roman"/>
          <w:sz w:val="28"/>
          <w:szCs w:val="28"/>
        </w:rPr>
        <w:t>).</w:t>
      </w:r>
    </w:p>
    <w:p w:rsidR="007C087F" w:rsidRPr="00E6358C" w:rsidRDefault="007C087F" w:rsidP="007C087F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>Приказ Министра финансов Республики Казахстан от 19 марта 2018 года № 388 Об утверждении форм налоговых регистров и правил их составления</w:t>
      </w:r>
    </w:p>
    <w:p w:rsidR="007C087F" w:rsidRDefault="007C087F"/>
    <w:sectPr w:rsidR="007C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C9A"/>
    <w:multiLevelType w:val="hybridMultilevel"/>
    <w:tmpl w:val="C524820C"/>
    <w:lvl w:ilvl="0" w:tplc="E69C8F0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DF"/>
    <w:rsid w:val="00095BDF"/>
    <w:rsid w:val="007C087F"/>
    <w:rsid w:val="00E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7C09"/>
  <w15:chartTrackingRefBased/>
  <w15:docId w15:val="{312E7A75-61E1-4FB9-B816-D8C4A89B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0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C0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C087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087F"/>
    <w:pPr>
      <w:tabs>
        <w:tab w:val="right" w:leader="dot" w:pos="9345"/>
      </w:tabs>
      <w:spacing w:after="0" w:line="240" w:lineRule="auto"/>
      <w:ind w:right="567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C087F"/>
    <w:pPr>
      <w:tabs>
        <w:tab w:val="right" w:leader="dot" w:pos="9345"/>
      </w:tabs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C087F"/>
    <w:rPr>
      <w:color w:val="0563C1" w:themeColor="hyperlink"/>
      <w:u w:val="single"/>
    </w:rPr>
  </w:style>
  <w:style w:type="paragraph" w:customStyle="1" w:styleId="000">
    <w:name w:val="Основной текст с отст000"/>
    <w:basedOn w:val="a"/>
    <w:rsid w:val="007C087F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C087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2021-11-05T06:21:00Z</dcterms:created>
  <dcterms:modified xsi:type="dcterms:W3CDTF">2021-11-05T06:27:00Z</dcterms:modified>
</cp:coreProperties>
</file>