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BE0AD3">
        <w:rPr>
          <w:color w:val="000000"/>
          <w:sz w:val="28"/>
          <w:szCs w:val="28"/>
        </w:rPr>
        <w:t>Открытая экономика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План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Введение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1 Сущность открытой экономики, ее значение в макроэкономическом масштабе, показатели открытости экономики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1.1 Сущность понятия «открытая экономика», отражение характеристик открытой экономики в трудах ученых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1.2 Значение открытости экономики государства в условиях глобализации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1.3 Показатели открытости экономики страны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2 Мировые тенденции открытой экономики в условиях глобализации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2.1 Открытость национальных экономик развитых и развивающихся стран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2.2 Проблемы экономической безопасности государств как следствие открытости экономики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3 Открытая экономика Казахстана, ее проблемы и перспективы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Заключение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Список использованной литературы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color w:val="000000"/>
          <w:sz w:val="28"/>
          <w:szCs w:val="28"/>
        </w:rPr>
        <w:t>Приложение</w:t>
      </w:r>
    </w:p>
    <w:p w:rsidR="00BE0AD3" w:rsidRPr="00BE0AD3" w:rsidRDefault="00BE0AD3" w:rsidP="00BE0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E0AD3" w:rsidRPr="00BE0AD3" w:rsidRDefault="00BE0AD3" w:rsidP="00BE0AD3">
      <w:pPr>
        <w:pStyle w:val="1"/>
        <w:rPr>
          <w:color w:val="000000"/>
        </w:rPr>
      </w:pPr>
      <w:bookmarkStart w:id="1" w:name="_Toc372040436"/>
      <w:r w:rsidRPr="00BE0AD3">
        <w:rPr>
          <w:color w:val="000000"/>
        </w:rPr>
        <w:lastRenderedPageBreak/>
        <w:t>Список использованной литературы</w:t>
      </w:r>
      <w:bookmarkEnd w:id="1"/>
    </w:p>
    <w:p w:rsidR="00BE0AD3" w:rsidRPr="00BE0AD3" w:rsidRDefault="00BE0AD3" w:rsidP="00BE0AD3">
      <w:pPr>
        <w:pStyle w:val="1"/>
        <w:tabs>
          <w:tab w:val="left" w:pos="1134"/>
        </w:tabs>
        <w:ind w:firstLine="709"/>
        <w:rPr>
          <w:color w:val="000000"/>
        </w:rPr>
      </w:pPr>
    </w:p>
    <w:p w:rsidR="00BE0AD3" w:rsidRPr="00BE0AD3" w:rsidRDefault="00BE0AD3" w:rsidP="00BE0AD3">
      <w:pPr>
        <w:widowControl w:val="0"/>
        <w:tabs>
          <w:tab w:val="left" w:pos="720"/>
          <w:tab w:val="left" w:pos="900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E0AD3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Государственная Программа по форсированному индустриально-инновационному развитию Республики Казахстан на 2010 - 2014 годы, Астана,2010</w:t>
      </w:r>
    </w:p>
    <w:p w:rsidR="00BE0AD3" w:rsidRPr="00BE0AD3" w:rsidRDefault="00BE0AD3" w:rsidP="00BE0AD3">
      <w:pPr>
        <w:widowControl w:val="0"/>
        <w:tabs>
          <w:tab w:val="left" w:pos="720"/>
          <w:tab w:val="left" w:pos="900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>2. Тьюр Н. Экономика предложения и публичная политика / Под ред. по П.Г.Рабой. - Вашингтон: Учреждения в сфере исследований по экономике налогообложения. 1982</w:t>
      </w:r>
    </w:p>
    <w:p w:rsidR="00BE0AD3" w:rsidRPr="00BE0AD3" w:rsidRDefault="00BE0AD3" w:rsidP="00BE0AD3">
      <w:pPr>
        <w:widowControl w:val="0"/>
        <w:tabs>
          <w:tab w:val="left" w:pos="720"/>
          <w:tab w:val="left" w:pos="900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>3. Пушкарева В.М. История финансовой мысли. – М.: Гроссмедиа, 2010, 614с.</w:t>
      </w:r>
    </w:p>
    <w:p w:rsidR="00BE0AD3" w:rsidRPr="00BE0AD3" w:rsidRDefault="00BE0AD3" w:rsidP="00BE0AD3">
      <w:pPr>
        <w:widowControl w:val="0"/>
        <w:tabs>
          <w:tab w:val="left" w:pos="720"/>
          <w:tab w:val="left" w:pos="900"/>
          <w:tab w:val="left" w:pos="1134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310518551"/>
      <w:r w:rsidRPr="00BE0AD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E0A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AD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макроэкономического регулирования / А.И. Лученок, О.Л. Шулейко, О.И. Румянцева, М.В. Маркусенко и др. - Мн.: Право и экономика, 2005.</w:t>
      </w:r>
      <w:bookmarkEnd w:id="2"/>
    </w:p>
    <w:p w:rsidR="00BE0AD3" w:rsidRPr="00BE0AD3" w:rsidRDefault="00BE0AD3" w:rsidP="00BE0AD3">
      <w:pPr>
        <w:widowControl w:val="0"/>
        <w:tabs>
          <w:tab w:val="left" w:pos="720"/>
          <w:tab w:val="left" w:pos="900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E0A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A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Международные экономические отношения / Под ред. Стровского Л.Е. - М., 2003.</w:t>
      </w:r>
      <w:r w:rsidRPr="00BE0A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0AD3" w:rsidRPr="00BE0AD3" w:rsidRDefault="00BE0AD3" w:rsidP="00BE0AD3">
      <w:pPr>
        <w:widowControl w:val="0"/>
        <w:tabs>
          <w:tab w:val="left" w:pos="720"/>
          <w:tab w:val="left" w:pos="900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>6. Масс О.Н. Регулирование открытости национальной экономики в период трансформации мирового хозяйства// Издательство Донецкого государственного университета управления, 2008</w:t>
      </w:r>
    </w:p>
    <w:p w:rsidR="00BE0AD3" w:rsidRPr="00BE0AD3" w:rsidRDefault="00BE0AD3" w:rsidP="00BE0AD3">
      <w:pPr>
        <w:widowControl w:val="0"/>
        <w:tabs>
          <w:tab w:val="left" w:pos="720"/>
          <w:tab w:val="left" w:pos="900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>7. Мировая экономика: учеб. пособие для вузов / под ред. проф. И.П. Николаевой; 2-е изд., перераб. и доп. — М.: ЮНИТИ-ДАНА, 2000. - 575 с.</w:t>
      </w:r>
    </w:p>
    <w:p w:rsidR="00BE0AD3" w:rsidRPr="00BE0AD3" w:rsidRDefault="00BE0AD3" w:rsidP="00BE0AD3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 xml:space="preserve">Амосова В.В., Давыдова И.В. Открытая экономика и проблемы ее регулирования: Учебное пособие.- СПб.: Изд-во СПбГУЭФ, 2006 - 99 с. </w:t>
      </w:r>
    </w:p>
    <w:p w:rsidR="00BE0AD3" w:rsidRPr="00BE0AD3" w:rsidRDefault="00BE0AD3" w:rsidP="00BE0AD3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>Музапарова Л.М. Формирование открытой экономики в Казахстане как фактор экономической безопасности. – Алматы: Сборник материалов международной конференции «Третья ежегодная алматинская конференция по вопросам безопасности и регионального сотрудничества», 2005</w:t>
      </w:r>
    </w:p>
    <w:p w:rsidR="00BE0AD3" w:rsidRPr="00BE0AD3" w:rsidRDefault="00BE0AD3" w:rsidP="00BE0AD3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>Бирюкова О., Пахомов А. Итоги мировой торговли товарами и услугами в 2012 году и перспективы ее развития// Экономическое развитие России, №4,  от 05.05.2013 г.</w:t>
      </w:r>
    </w:p>
    <w:p w:rsidR="00BE0AD3" w:rsidRPr="00BE0AD3" w:rsidRDefault="00BE0AD3" w:rsidP="00BE0AD3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425"/>
        <w:jc w:val="both"/>
        <w:rPr>
          <w:rStyle w:val="a5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 xml:space="preserve">Мировая экономическая конъюнктура и перспективы национального экспорта// </w:t>
      </w:r>
      <w:r w:rsidRPr="00BE0AD3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Мухамеджанова Д</w:t>
      </w:r>
      <w:r w:rsidRPr="00BE0AD3">
        <w:rPr>
          <w:rFonts w:ascii="Times New Roman" w:hAnsi="Times New Roman" w:cs="Times New Roman"/>
          <w:color w:val="000000"/>
          <w:sz w:val="28"/>
          <w:szCs w:val="28"/>
        </w:rPr>
        <w:t xml:space="preserve">.Ш. </w:t>
      </w:r>
      <w:r w:rsidRPr="00BE0A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«Казахстан в глобальных процессах», №1-2008</w:t>
      </w:r>
    </w:p>
    <w:p w:rsidR="00BE0AD3" w:rsidRPr="00BE0AD3" w:rsidRDefault="00BE0AD3" w:rsidP="00BE0AD3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</w:rPr>
      </w:pPr>
      <w:r w:rsidRPr="00BE0AD3">
        <w:rPr>
          <w:rFonts w:ascii="Times New Roman" w:hAnsi="Times New Roman" w:cs="Times New Roman"/>
          <w:color w:val="000000"/>
          <w:sz w:val="28"/>
        </w:rPr>
        <w:t xml:space="preserve">Статистические данные Агентства по статистике Республики Казахстан. </w:t>
      </w:r>
      <w:hyperlink r:id="rId6" w:history="1">
        <w:r w:rsidRPr="00BE0AD3">
          <w:rPr>
            <w:rFonts w:ascii="Times New Roman" w:hAnsi="Times New Roman" w:cs="Times New Roman"/>
            <w:color w:val="000000"/>
            <w:sz w:val="28"/>
          </w:rPr>
          <w:t>www.stat.kz</w:t>
        </w:r>
      </w:hyperlink>
    </w:p>
    <w:p w:rsidR="00BE0AD3" w:rsidRPr="00BE0AD3" w:rsidRDefault="00BE0AD3" w:rsidP="00BE0AD3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Аналитические данные Национального банка Республики Казахстан. </w:t>
      </w:r>
      <w:hyperlink r:id="rId7" w:history="1">
        <w:r w:rsidRPr="00BE0AD3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www.nationalbank.kz</w:t>
        </w:r>
      </w:hyperlink>
    </w:p>
    <w:p w:rsidR="00BE0AD3" w:rsidRPr="00BE0AD3" w:rsidRDefault="00BE0AD3" w:rsidP="00BE0AD3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152"/>
          <w:tab w:val="num" w:pos="176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 xml:space="preserve">Пресс-релиз. </w:t>
      </w:r>
      <w:hyperlink r:id="rId8" w:history="1">
        <w:r w:rsidRPr="00BE0AD3">
          <w:rPr>
            <w:rFonts w:ascii="Times New Roman" w:hAnsi="Times New Roman" w:cs="Times New Roman"/>
            <w:color w:val="000000"/>
            <w:sz w:val="28"/>
            <w:szCs w:val="28"/>
          </w:rPr>
          <w:t>Платежный баланс и</w:t>
        </w:r>
        <w:r w:rsidRPr="00BE0AD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внешний долг Р</w:t>
        </w:r>
        <w:r w:rsidRPr="00BE0AD3">
          <w:rPr>
            <w:rFonts w:ascii="Times New Roman" w:hAnsi="Times New Roman" w:cs="Times New Roman"/>
            <w:color w:val="000000"/>
            <w:sz w:val="28"/>
            <w:szCs w:val="28"/>
          </w:rPr>
          <w:t>еспублики Казахстан</w:t>
        </w:r>
      </w:hyperlink>
      <w:r w:rsidRPr="00BE0AD3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hyperlink r:id="rId9" w:history="1">
        <w:r w:rsidRPr="00BE0AD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www.nationalbank.kz</w:t>
        </w:r>
      </w:hyperlink>
    </w:p>
    <w:p w:rsidR="00BE0AD3" w:rsidRPr="00BE0AD3" w:rsidRDefault="00BE0AD3" w:rsidP="00BE0AD3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152"/>
          <w:tab w:val="num" w:pos="176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Статистический бюллетень Национального банка РК // </w:t>
      </w:r>
      <w:hyperlink r:id="rId10" w:history="1">
        <w:r w:rsidRPr="00BE0AD3">
          <w:rPr>
            <w:rFonts w:ascii="Times New Roman" w:hAnsi="Times New Roman" w:cs="Times New Roman"/>
            <w:color w:val="000000"/>
            <w:sz w:val="28"/>
            <w:szCs w:val="28"/>
          </w:rPr>
          <w:t>www.nationalbank.kz</w:t>
        </w:r>
      </w:hyperlink>
    </w:p>
    <w:p w:rsidR="00BE0AD3" w:rsidRPr="00BE0AD3" w:rsidRDefault="00BE0AD3" w:rsidP="00BE0AD3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134"/>
          <w:tab w:val="num" w:pos="1764"/>
        </w:tabs>
        <w:spacing w:after="0" w:line="240" w:lineRule="auto"/>
        <w:ind w:left="0" w:firstLine="42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E0AD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E0AD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роблемы макроэкономического регулирования / А.И. Лученок, О.Л. Шулейко, О.И. Румянцева, М.В. Маркусенко и др. - Мн.: Право и экономика, 2005.</w:t>
      </w:r>
    </w:p>
    <w:p w:rsidR="00BE0AD3" w:rsidRPr="00BE0AD3" w:rsidRDefault="00BE0AD3" w:rsidP="00BE0A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AD3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BE0AD3">
        <w:rPr>
          <w:rStyle w:val="apple-style-span"/>
          <w:color w:val="000000"/>
          <w:sz w:val="28"/>
          <w:szCs w:val="28"/>
        </w:rPr>
        <w:t xml:space="preserve">Рыбалкин В.Е.Международные экономические отношения. - М., 2004 - </w:t>
      </w:r>
      <w:r w:rsidRPr="00BE0AD3">
        <w:rPr>
          <w:rStyle w:val="apple-converted-space"/>
          <w:color w:val="000000"/>
          <w:sz w:val="28"/>
          <w:szCs w:val="28"/>
        </w:rPr>
        <w:t> 235с.</w:t>
      </w:r>
    </w:p>
    <w:bookmarkEnd w:id="0"/>
    <w:p w:rsidR="002B5D52" w:rsidRPr="00BE0AD3" w:rsidRDefault="002B5D52" w:rsidP="00BE0AD3">
      <w:pPr>
        <w:spacing w:after="0" w:line="240" w:lineRule="auto"/>
        <w:rPr>
          <w:rFonts w:ascii="Times New Roman" w:hAnsi="Times New Roman" w:cs="Times New Roman"/>
        </w:rPr>
      </w:pPr>
    </w:p>
    <w:sectPr w:rsidR="002B5D52" w:rsidRPr="00BE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787"/>
    <w:multiLevelType w:val="hybridMultilevel"/>
    <w:tmpl w:val="B8C0112C"/>
    <w:lvl w:ilvl="0" w:tplc="E4567194">
      <w:start w:val="8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D3"/>
    <w:rsid w:val="002B5D52"/>
    <w:rsid w:val="0065551F"/>
    <w:rsid w:val="00B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AD3"/>
    <w:pPr>
      <w:widowControl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0A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BE0AD3"/>
    <w:rPr>
      <w:rFonts w:ascii="Calibri" w:eastAsia="Calibri" w:hAnsi="Calibri" w:cs="Times New Roman"/>
    </w:rPr>
  </w:style>
  <w:style w:type="character" w:styleId="a4">
    <w:name w:val="Hyperlink"/>
    <w:semiHidden/>
    <w:rsid w:val="00BE0AD3"/>
    <w:rPr>
      <w:color w:val="0000FF"/>
      <w:u w:val="single"/>
    </w:rPr>
  </w:style>
  <w:style w:type="character" w:customStyle="1" w:styleId="apple-style-span">
    <w:name w:val="apple-style-span"/>
    <w:basedOn w:val="a0"/>
    <w:rsid w:val="00BE0AD3"/>
  </w:style>
  <w:style w:type="character" w:customStyle="1" w:styleId="apple-converted-space">
    <w:name w:val="apple-converted-space"/>
    <w:basedOn w:val="a0"/>
    <w:rsid w:val="00BE0AD3"/>
  </w:style>
  <w:style w:type="character" w:styleId="a5">
    <w:name w:val="Emphasis"/>
    <w:qFormat/>
    <w:rsid w:val="00BE0A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AD3"/>
    <w:pPr>
      <w:widowControl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0A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BE0AD3"/>
    <w:rPr>
      <w:rFonts w:ascii="Calibri" w:eastAsia="Calibri" w:hAnsi="Calibri" w:cs="Times New Roman"/>
    </w:rPr>
  </w:style>
  <w:style w:type="character" w:styleId="a4">
    <w:name w:val="Hyperlink"/>
    <w:semiHidden/>
    <w:rsid w:val="00BE0AD3"/>
    <w:rPr>
      <w:color w:val="0000FF"/>
      <w:u w:val="single"/>
    </w:rPr>
  </w:style>
  <w:style w:type="character" w:customStyle="1" w:styleId="apple-style-span">
    <w:name w:val="apple-style-span"/>
    <w:basedOn w:val="a0"/>
    <w:rsid w:val="00BE0AD3"/>
  </w:style>
  <w:style w:type="character" w:customStyle="1" w:styleId="apple-converted-space">
    <w:name w:val="apple-converted-space"/>
    <w:basedOn w:val="a0"/>
    <w:rsid w:val="00BE0AD3"/>
  </w:style>
  <w:style w:type="character" w:styleId="a5">
    <w:name w:val="Emphasis"/>
    <w:qFormat/>
    <w:rsid w:val="00BE0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bank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2015-02-16T07:31:00Z</dcterms:created>
  <dcterms:modified xsi:type="dcterms:W3CDTF">2015-02-16T07:45:00Z</dcterms:modified>
</cp:coreProperties>
</file>