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CA" w:rsidRDefault="00F405CA" w:rsidP="00F405CA">
      <w:pPr>
        <w:pStyle w:val="3"/>
        <w:spacing w:before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Toc373824723"/>
      <w:r w:rsidRPr="00F405CA">
        <w:rPr>
          <w:rFonts w:ascii="Times New Roman" w:hAnsi="Times New Roman" w:cs="Times New Roman"/>
          <w:b w:val="0"/>
          <w:color w:val="000000"/>
          <w:sz w:val="28"/>
          <w:szCs w:val="28"/>
        </w:rPr>
        <w:t>Платежный баланс: структура и взаимосвязь счетов. Макроэкономическая роль платежного баланса</w:t>
      </w:r>
      <w:bookmarkStart w:id="1" w:name="_GoBack"/>
      <w:bookmarkEnd w:id="1"/>
    </w:p>
    <w:p w:rsidR="00F405CA" w:rsidRDefault="00F405CA" w:rsidP="00F405CA">
      <w:pPr>
        <w:pStyle w:val="3"/>
        <w:spacing w:before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05CA" w:rsidRPr="00F405CA" w:rsidRDefault="00F405CA" w:rsidP="00F405CA">
      <w:pPr>
        <w:pStyle w:val="3"/>
        <w:spacing w:before="0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05CA">
        <w:rPr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1 СУЩНОСТЬ ПЛАТЕЖНОГО БАЛАНСА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1.1 Платежный баланс как обобщающий показатель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1.2 Структура и виды платежного баланса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1.3 Роль и значение платежного баланса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2 МАКРОЭКОНОМИЧЕСКАЯ РОЛЬ ПЛАТЕЖНОГО БАЛАНСА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2.1 Роль баланса текущих операций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2.2 Счет операций с капиталом и финансами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2.3 Мультипликатор в открытой экономике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3 РОЛЬ ПЛАТЕЖНОГО БАЛАНСА В РАЗВИТИИ ЭКОНОМИКИ РЕСПУБЛИКИ КАЗАХСТАН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3.1 Зарубежный опыт регулирования платежного баланса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color w:val="000000"/>
          <w:sz w:val="28"/>
          <w:szCs w:val="28"/>
        </w:rPr>
        <w:t>3.2 Прогноз платежного баланса Республики Казахстан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F405CA" w:rsidRPr="00F405CA" w:rsidRDefault="00F405CA" w:rsidP="00F405C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405CA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F405CA" w:rsidRDefault="00F405CA">
      <w:pPr>
        <w:spacing w:after="200" w:line="276" w:lineRule="auto"/>
        <w:rPr>
          <w:rFonts w:cs="Arial"/>
          <w:bCs/>
          <w:kern w:val="32"/>
          <w:sz w:val="28"/>
          <w:szCs w:val="32"/>
        </w:rPr>
      </w:pPr>
      <w:r>
        <w:br w:type="page"/>
      </w:r>
    </w:p>
    <w:p w:rsidR="00F405CA" w:rsidRDefault="00F405CA" w:rsidP="00F405CA">
      <w:pPr>
        <w:pStyle w:val="1"/>
      </w:pPr>
      <w:r>
        <w:lastRenderedPageBreak/>
        <w:t>Список использованной литературы</w:t>
      </w:r>
      <w:bookmarkEnd w:id="0"/>
    </w:p>
    <w:p w:rsidR="00F405CA" w:rsidRDefault="00F405CA" w:rsidP="00F405CA">
      <w:pPr>
        <w:rPr>
          <w:sz w:val="28"/>
        </w:rPr>
      </w:pPr>
    </w:p>
    <w:p w:rsidR="00F405CA" w:rsidRDefault="00F405CA" w:rsidP="00F405CA">
      <w:pPr>
        <w:widowControl w:val="0"/>
        <w:numPr>
          <w:ilvl w:val="0"/>
          <w:numId w:val="1"/>
        </w:numPr>
        <w:tabs>
          <w:tab w:val="left" w:pos="1134"/>
        </w:tabs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Послание Президента Республики Казахстан Н.А. Назарбаева народу Казахстана от 14.12.2012// akorda.kz</w:t>
      </w:r>
    </w:p>
    <w:p w:rsidR="00F405CA" w:rsidRDefault="00F405CA" w:rsidP="00F405CA">
      <w:pPr>
        <w:widowControl w:val="0"/>
        <w:numPr>
          <w:ilvl w:val="0"/>
          <w:numId w:val="1"/>
        </w:numPr>
        <w:tabs>
          <w:tab w:val="left" w:pos="1134"/>
        </w:tabs>
        <w:ind w:left="12" w:firstLine="34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Ивашковский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Макроэкономика</w:t>
      </w:r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</w:rPr>
        <w:t>Учебник</w:t>
      </w:r>
      <w:r>
        <w:rPr>
          <w:sz w:val="28"/>
          <w:szCs w:val="28"/>
        </w:rPr>
        <w:t xml:space="preserve">. 2008. -472 </w:t>
      </w:r>
      <w:r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Агапова Т.А., Серегина С.Ф. Макроэкономика: Учебник/Под общей ред. д.э н проф А.В. Сидоровича; МГУ им. М.В. Ломоносова. - 6-е изд стереотип. - М.: Издательство «Дело и Сервис», 2009 - 448 с.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Фомичев В.И. Международная торговля. Учебник. - М.: ИНФРА-М, 2007. 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Бывшев П.В. Методологические подходы к реглированию платежного баланса в современных условиях. С.-Петербург, </w:t>
      </w:r>
      <w:r>
        <w:rPr>
          <w:sz w:val="28"/>
          <w:szCs w:val="28"/>
          <w:lang w:val="en-US"/>
        </w:rPr>
        <w:t>2008</w:t>
      </w:r>
      <w:r>
        <w:rPr>
          <w:sz w:val="28"/>
          <w:szCs w:val="28"/>
        </w:rPr>
        <w:t>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Цимайло А.В. Платежный баланс и валютный курс. М., </w:t>
      </w:r>
      <w:r>
        <w:rPr>
          <w:sz w:val="28"/>
          <w:szCs w:val="28"/>
          <w:lang w:val="en-US"/>
        </w:rPr>
        <w:t>2006</w:t>
      </w:r>
      <w:r>
        <w:rPr>
          <w:sz w:val="28"/>
          <w:szCs w:val="28"/>
        </w:rPr>
        <w:t>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Булатов С.. Методика составления и теории платежного баланса. Система двойной записи М., 2006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Назаров В.А., Хомянин Г.А.. Международные экономические отношения (учеб. пособие МКУ). М., 2007.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Носкова И.Я., Максимова Л.М.. Международные экономические отношения. М., </w:t>
      </w:r>
      <w:r>
        <w:rPr>
          <w:sz w:val="28"/>
          <w:szCs w:val="28"/>
          <w:lang w:val="en-US"/>
        </w:rPr>
        <w:t>2004</w:t>
      </w:r>
      <w:r>
        <w:rPr>
          <w:sz w:val="28"/>
          <w:szCs w:val="28"/>
        </w:rPr>
        <w:t>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Калаев О.А. Платежный баланс и валютные курсы в мировой экономике. М., 2006.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Пресс-релиз. </w:t>
      </w:r>
      <w:r>
        <w:rPr>
          <w:sz w:val="28"/>
          <w:szCs w:val="28"/>
        </w:rPr>
        <w:t>Платежный баланс и</w:t>
      </w:r>
      <w:r>
        <w:rPr>
          <w:sz w:val="28"/>
          <w:szCs w:val="28"/>
        </w:rPr>
        <w:t xml:space="preserve"> внешний долг Р</w:t>
      </w:r>
      <w:r>
        <w:rPr>
          <w:sz w:val="28"/>
          <w:szCs w:val="28"/>
        </w:rPr>
        <w:t xml:space="preserve">еспублики Казахстан // www.nationalbank.kz 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Статистический бюллетень Национального банка РК // </w:t>
      </w:r>
      <w:hyperlink r:id="rId6" w:history="1">
        <w:r>
          <w:rPr>
            <w:sz w:val="28"/>
            <w:szCs w:val="28"/>
          </w:rPr>
          <w:t>www.nationalbank.kz</w:t>
        </w:r>
      </w:hyperlink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Сапарбаев, А. Д. Оптимизация состояний коньюктуры и платежного баланса / А.Д. Сапарбаев // Банки Казахстана. - 2012. - №7. - С. 85.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финансовой стабильности Казахстана от 10.01.2013 г. // АФН РК, http://www.afn.k</w:t>
      </w:r>
      <w:r>
        <w:rPr>
          <w:sz w:val="28"/>
          <w:szCs w:val="28"/>
        </w:rPr>
        <w:t>z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Тарасевич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JI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С., Гребенников</w:t>
      </w:r>
      <w:r>
        <w:rPr>
          <w:sz w:val="28"/>
          <w:szCs w:val="28"/>
        </w:rPr>
        <w:t xml:space="preserve"> П.И.,</w:t>
      </w:r>
      <w:r>
        <w:rPr>
          <w:bCs/>
          <w:sz w:val="28"/>
          <w:szCs w:val="28"/>
        </w:rPr>
        <w:t xml:space="preserve"> Леусский А.И. </w:t>
      </w:r>
      <w:r>
        <w:rPr>
          <w:sz w:val="28"/>
          <w:szCs w:val="28"/>
        </w:rPr>
        <w:t>Макроэкономика: Учебник. - 6-е изд.,</w:t>
      </w:r>
      <w:r>
        <w:rPr>
          <w:bCs/>
          <w:sz w:val="28"/>
          <w:szCs w:val="28"/>
        </w:rPr>
        <w:t xml:space="preserve"> испр. и</w:t>
      </w:r>
      <w:r>
        <w:rPr>
          <w:sz w:val="28"/>
          <w:szCs w:val="28"/>
        </w:rPr>
        <w:t xml:space="preserve"> доп. - М.: Высшее образование, 2006. - 654 с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экономика. </w:t>
      </w:r>
      <w:r>
        <w:rPr>
          <w:sz w:val="28"/>
        </w:rPr>
        <w:t xml:space="preserve">Миклашевская Н.А., Холопов А.В. </w:t>
      </w:r>
      <w:r>
        <w:rPr>
          <w:sz w:val="28"/>
          <w:szCs w:val="28"/>
        </w:rPr>
        <w:t>М.:Издательство «Дело и Сервис», 2004,190с.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Наталья ДЮГАЙ, директор департамента платежного баланса и валютного регулирования НБ РК. Финансовые позиции страны // http://prodengi.kz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rStyle w:val="apple-style-span"/>
          <w:bCs/>
          <w:sz w:val="28"/>
          <w:szCs w:val="28"/>
        </w:rPr>
        <w:t>О ситуации на финансовом рынке, платежном балансе и внешнем долге,</w:t>
      </w:r>
      <w:r>
        <w:rPr>
          <w:sz w:val="28"/>
          <w:szCs w:val="28"/>
        </w:rPr>
        <w:t>http://www.nomad.su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Наталья Дюгай</w:t>
      </w:r>
      <w:r>
        <w:rPr>
          <w:bCs/>
          <w:sz w:val="28"/>
          <w:szCs w:val="28"/>
        </w:rPr>
        <w:t xml:space="preserve"> Директор департамента платежного баланса и валютного регулирования НБ РК прокомментировала текущую ситуацию на валютном рынке</w:t>
      </w:r>
      <w:r>
        <w:rPr>
          <w:bCs/>
          <w:iCs/>
          <w:sz w:val="28"/>
          <w:szCs w:val="28"/>
        </w:rPr>
        <w:t xml:space="preserve">// </w:t>
      </w:r>
      <w:r>
        <w:rPr>
          <w:sz w:val="28"/>
          <w:szCs w:val="28"/>
        </w:rPr>
        <w:t>http://kurs.kz</w:t>
      </w:r>
    </w:p>
    <w:p w:rsidR="00F405CA" w:rsidRDefault="00F405CA" w:rsidP="00F405CA">
      <w:pPr>
        <w:widowControl w:val="0"/>
        <w:numPr>
          <w:ilvl w:val="0"/>
          <w:numId w:val="1"/>
        </w:numPr>
        <w:ind w:left="12" w:firstLine="34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>
        <w:rPr>
          <w:iCs/>
          <w:sz w:val="28"/>
        </w:rPr>
        <w:t>ригорий Марченко: «Давление на курс тенге в сторону укрепления усиливается»</w:t>
      </w:r>
      <w:r>
        <w:rPr>
          <w:bCs/>
          <w:iCs/>
          <w:sz w:val="28"/>
          <w:szCs w:val="28"/>
        </w:rPr>
        <w:t xml:space="preserve"> / </w:t>
      </w:r>
      <w:r>
        <w:rPr>
          <w:iCs/>
          <w:sz w:val="28"/>
          <w:szCs w:val="28"/>
        </w:rPr>
        <w:t>http://kurs.kz</w:t>
      </w:r>
    </w:p>
    <w:p w:rsidR="001A167B" w:rsidRDefault="001A167B"/>
    <w:sectPr w:rsidR="001A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1DB0"/>
    <w:multiLevelType w:val="hybridMultilevel"/>
    <w:tmpl w:val="DCF2DD64"/>
    <w:lvl w:ilvl="0" w:tplc="DE8897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CA"/>
    <w:rsid w:val="001A167B"/>
    <w:rsid w:val="00F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5CA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5C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F405CA"/>
  </w:style>
  <w:style w:type="character" w:customStyle="1" w:styleId="30">
    <w:name w:val="Заголовок 3 Знак"/>
    <w:basedOn w:val="a0"/>
    <w:link w:val="3"/>
    <w:uiPriority w:val="9"/>
    <w:semiHidden/>
    <w:rsid w:val="00F40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05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5CA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5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5CA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apple-style-span">
    <w:name w:val="apple-style-span"/>
    <w:basedOn w:val="a0"/>
    <w:rsid w:val="00F405CA"/>
  </w:style>
  <w:style w:type="character" w:customStyle="1" w:styleId="30">
    <w:name w:val="Заголовок 3 Знак"/>
    <w:basedOn w:val="a0"/>
    <w:link w:val="3"/>
    <w:uiPriority w:val="9"/>
    <w:semiHidden/>
    <w:rsid w:val="00F405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0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40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2015-02-13T05:04:00Z</dcterms:created>
  <dcterms:modified xsi:type="dcterms:W3CDTF">2015-02-13T05:08:00Z</dcterms:modified>
</cp:coreProperties>
</file>