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Default="00EA1CD0" w:rsidP="00EA1CD0">
      <w:pPr>
        <w:pStyle w:val="11"/>
        <w:rPr>
          <w:b/>
        </w:rPr>
      </w:pPr>
      <w:r>
        <w:rPr>
          <w:b/>
        </w:rPr>
        <w:t>Содержание</w:t>
      </w:r>
    </w:p>
    <w:p w:rsidR="00EA1CD0" w:rsidRDefault="00EA1CD0" w:rsidP="00EA1CD0"/>
    <w:p w:rsidR="00EA1CD0" w:rsidRDefault="00EA1CD0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\p " " \h \z \u </w:instrText>
      </w:r>
      <w:r>
        <w:fldChar w:fldCharType="separate"/>
      </w:r>
      <w:hyperlink w:anchor="_Toc375554406" w:history="1">
        <w:r>
          <w:rPr>
            <w:rStyle w:val="a3"/>
            <w:b/>
            <w:noProof/>
            <w:lang w:val="kk-KZ"/>
          </w:rPr>
          <w:t>Введение</w:t>
        </w:r>
        <w:r>
          <w:rPr>
            <w:noProof/>
            <w:webHidden/>
          </w:rPr>
          <w:t xml:space="preserve">                                                   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07" w:history="1">
        <w:r w:rsidR="00EA1CD0">
          <w:rPr>
            <w:rStyle w:val="a3"/>
            <w:noProof/>
          </w:rPr>
          <w:t>1 Общая характеристика применения права</w:t>
        </w:r>
        <w:r w:rsidR="00EA1CD0">
          <w:rPr>
            <w:noProof/>
            <w:webHidden/>
          </w:rPr>
          <w:t xml:space="preserve">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08" w:history="1">
        <w:r w:rsidR="00EA1CD0">
          <w:rPr>
            <w:rStyle w:val="a3"/>
            <w:noProof/>
          </w:rPr>
          <w:t>1.1 Понятие применения права</w:t>
        </w:r>
        <w:r w:rsidR="00EA1CD0">
          <w:rPr>
            <w:noProof/>
            <w:webHidden/>
          </w:rPr>
          <w:t xml:space="preserve">                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09" w:history="1">
        <w:r w:rsidR="00EA1CD0">
          <w:rPr>
            <w:rStyle w:val="a3"/>
            <w:noProof/>
          </w:rPr>
          <w:t>1.2 Основания применения права</w:t>
        </w:r>
        <w:r w:rsidR="00EA1CD0">
          <w:rPr>
            <w:noProof/>
            <w:webHidden/>
          </w:rPr>
          <w:t xml:space="preserve">           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0" w:history="1">
        <w:r w:rsidR="00EA1CD0">
          <w:rPr>
            <w:rStyle w:val="a3"/>
            <w:noProof/>
          </w:rPr>
          <w:t>2 Стадии процесса применения норм права</w:t>
        </w:r>
        <w:r w:rsidR="00EA1CD0">
          <w:rPr>
            <w:noProof/>
            <w:webHidden/>
          </w:rPr>
          <w:t xml:space="preserve">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1" w:history="1">
        <w:r w:rsidR="00EA1CD0">
          <w:rPr>
            <w:rStyle w:val="a3"/>
            <w:noProof/>
          </w:rPr>
          <w:t>2.1 Установление фактических обстоятельств дела</w:t>
        </w:r>
        <w:r w:rsidR="00EA1CD0">
          <w:rPr>
            <w:noProof/>
            <w:webHidden/>
          </w:rPr>
          <w:t xml:space="preserve">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2" w:history="1">
        <w:r w:rsidR="00EA1CD0">
          <w:rPr>
            <w:rStyle w:val="a3"/>
            <w:noProof/>
          </w:rPr>
          <w:t>2.2 Выбор нормы права</w:t>
        </w:r>
        <w:r w:rsidR="00EA1CD0">
          <w:rPr>
            <w:noProof/>
            <w:webHidden/>
          </w:rPr>
          <w:t xml:space="preserve">                      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3" w:history="1">
        <w:r w:rsidR="00EA1CD0">
          <w:rPr>
            <w:rStyle w:val="a3"/>
            <w:noProof/>
          </w:rPr>
          <w:t>2.3 Проверка и толкование нормы права</w:t>
        </w:r>
        <w:r w:rsidR="00EA1CD0">
          <w:rPr>
            <w:noProof/>
            <w:webHidden/>
          </w:rPr>
          <w:t xml:space="preserve">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4" w:history="1">
        <w:r w:rsidR="00EA1CD0">
          <w:rPr>
            <w:rStyle w:val="a3"/>
            <w:noProof/>
          </w:rPr>
          <w:t>2.4 Решение дела</w:t>
        </w:r>
        <w:r w:rsidR="00EA1CD0">
          <w:rPr>
            <w:noProof/>
            <w:webHidden/>
          </w:rPr>
          <w:t xml:space="preserve">                                   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5" w:history="1">
        <w:r w:rsidR="00EA1CD0">
          <w:rPr>
            <w:rStyle w:val="a3"/>
            <w:noProof/>
          </w:rPr>
          <w:t>2.5 Контрольно-исполнительная стадия</w:t>
        </w:r>
        <w:r w:rsidR="00EA1CD0">
          <w:rPr>
            <w:noProof/>
            <w:webHidden/>
          </w:rPr>
          <w:t xml:space="preserve">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6" w:history="1">
        <w:r w:rsidR="00EA1CD0">
          <w:rPr>
            <w:rStyle w:val="a3"/>
            <w:noProof/>
          </w:rPr>
          <w:t>3 Правоприменительный акт</w:t>
        </w:r>
        <w:r w:rsidR="00EA1CD0">
          <w:rPr>
            <w:noProof/>
            <w:webHidden/>
          </w:rPr>
          <w:t xml:space="preserve">                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7" w:history="1">
        <w:r w:rsidR="00EA1CD0">
          <w:rPr>
            <w:rStyle w:val="a3"/>
            <w:noProof/>
          </w:rPr>
          <w:t xml:space="preserve">3.1 Понятие правоприменительного акта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8" w:history="1">
        <w:r w:rsidR="00EA1CD0">
          <w:rPr>
            <w:rStyle w:val="a3"/>
            <w:noProof/>
          </w:rPr>
          <w:t>3.2 Специфика правоприменительных актов</w:t>
        </w:r>
        <w:r w:rsidR="00EA1CD0">
          <w:rPr>
            <w:noProof/>
            <w:webHidden/>
          </w:rPr>
          <w:t xml:space="preserve">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19" w:history="1">
        <w:r w:rsidR="00EA1CD0">
          <w:rPr>
            <w:rStyle w:val="a3"/>
            <w:noProof/>
          </w:rPr>
          <w:t>3.3 Классификация правоприменительных актов</w:t>
        </w:r>
        <w:r w:rsidR="00EA1CD0">
          <w:rPr>
            <w:noProof/>
            <w:webHidden/>
          </w:rPr>
          <w:t xml:space="preserve">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20" w:history="1">
        <w:r w:rsidR="00EA1CD0">
          <w:rPr>
            <w:rStyle w:val="a3"/>
            <w:noProof/>
          </w:rPr>
          <w:t xml:space="preserve">3.4 Пример правоприменительного акта – приговор суда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21" w:history="1">
        <w:r w:rsidR="00EA1CD0">
          <w:rPr>
            <w:rStyle w:val="a3"/>
            <w:noProof/>
          </w:rPr>
          <w:t>Заключение</w:t>
        </w:r>
        <w:r w:rsidR="00EA1CD0">
          <w:rPr>
            <w:noProof/>
            <w:webHidden/>
          </w:rPr>
          <w:t xml:space="preserve">                                                                                                     </w:t>
        </w:r>
      </w:hyperlink>
    </w:p>
    <w:p w:rsidR="00EA1CD0" w:rsidRDefault="00817418" w:rsidP="00817418">
      <w:pPr>
        <w:pStyle w:val="11"/>
        <w:jc w:val="left"/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375554422" w:history="1">
        <w:r w:rsidR="00EA1CD0">
          <w:rPr>
            <w:rStyle w:val="a3"/>
            <w:b/>
            <w:noProof/>
          </w:rPr>
          <w:t>Список использованной литературы</w:t>
        </w:r>
        <w:r w:rsidR="00EA1CD0">
          <w:rPr>
            <w:noProof/>
            <w:webHidden/>
          </w:rPr>
          <w:t xml:space="preserve">                                                        </w:t>
        </w:r>
      </w:hyperlink>
    </w:p>
    <w:p w:rsidR="00EA1CD0" w:rsidRDefault="00EA1CD0" w:rsidP="00817418">
      <w:r>
        <w:fldChar w:fldCharType="end"/>
      </w:r>
    </w:p>
    <w:p w:rsidR="00EA1CD0" w:rsidRDefault="00EA1CD0" w:rsidP="00817418">
      <w:r>
        <w:br w:type="page"/>
      </w:r>
    </w:p>
    <w:p w:rsidR="00EA1CD0" w:rsidRPr="00EA1CD0" w:rsidRDefault="00EA1CD0" w:rsidP="00EA1CD0">
      <w:pPr>
        <w:pStyle w:val="1"/>
        <w:spacing w:before="0" w:after="0"/>
        <w:jc w:val="center"/>
        <w:rPr>
          <w:rFonts w:cs="Times New Roman"/>
          <w:b/>
          <w:szCs w:val="28"/>
        </w:rPr>
      </w:pPr>
      <w:bookmarkStart w:id="0" w:name="_Toc375554422"/>
      <w:r w:rsidRPr="00EA1CD0">
        <w:rPr>
          <w:rFonts w:cs="Times New Roman"/>
          <w:b/>
          <w:szCs w:val="28"/>
        </w:rPr>
        <w:lastRenderedPageBreak/>
        <w:t>Список использованной литературы</w:t>
      </w:r>
      <w:bookmarkEnd w:id="0"/>
    </w:p>
    <w:p w:rsidR="00EA1CD0" w:rsidRPr="00EA1CD0" w:rsidRDefault="00EA1CD0" w:rsidP="00EA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D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5B0F3" wp14:editId="0CD21F97">
                <wp:simplePos x="0" y="0"/>
                <wp:positionH relativeFrom="column">
                  <wp:posOffset>5806440</wp:posOffset>
                </wp:positionH>
                <wp:positionV relativeFrom="paragraph">
                  <wp:posOffset>-667385</wp:posOffset>
                </wp:positionV>
                <wp:extent cx="514350" cy="285750"/>
                <wp:effectExtent l="9525" t="9525" r="9525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57.2pt;margin-top:-52.55pt;width:4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" strokecolor="white"/>
            </w:pict>
          </mc:Fallback>
        </mc:AlternateContent>
      </w:r>
    </w:p>
    <w:p w:rsidR="00EA1CD0" w:rsidRPr="00EA1CD0" w:rsidRDefault="00EA1CD0" w:rsidP="00EA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CD0" w:rsidRPr="00EA1CD0" w:rsidRDefault="00EA1CD0" w:rsidP="00EA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>. Проблемы общей теории государства и права: Учебник для вузов. - М., 2004</w:t>
      </w:r>
    </w:p>
    <w:p w:rsidR="00EA1CD0" w:rsidRPr="00EA1CD0" w:rsidRDefault="00EA1CD0" w:rsidP="00EA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D0">
        <w:rPr>
          <w:rFonts w:ascii="Times New Roman" w:hAnsi="Times New Roman" w:cs="Times New Roman"/>
          <w:sz w:val="28"/>
          <w:szCs w:val="28"/>
        </w:rPr>
        <w:t xml:space="preserve">2. </w:t>
      </w:r>
      <w:r w:rsidRPr="00EA1CD0">
        <w:rPr>
          <w:rFonts w:ascii="Times New Roman" w:hAnsi="Times New Roman" w:cs="Times New Roman"/>
          <w:sz w:val="28"/>
          <w:szCs w:val="28"/>
          <w:lang w:val="kk-KZ"/>
        </w:rPr>
        <w:t>Венгеров А</w:t>
      </w:r>
      <w:r w:rsidRPr="00EA1CD0">
        <w:rPr>
          <w:rFonts w:ascii="Times New Roman" w:hAnsi="Times New Roman" w:cs="Times New Roman"/>
          <w:sz w:val="28"/>
          <w:szCs w:val="28"/>
        </w:rPr>
        <w:t xml:space="preserve">.Б. Теория государства и права: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Ч.1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>. Теория государства. – М., 1996</w:t>
      </w:r>
    </w:p>
    <w:p w:rsidR="00EA1CD0" w:rsidRPr="00EA1CD0" w:rsidRDefault="00EA1CD0" w:rsidP="00EA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D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Головистикова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 xml:space="preserve">., Дмитриев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>. Проблемы теории государства и права: Учебник. – М., 2005</w:t>
      </w:r>
    </w:p>
    <w:p w:rsidR="00EA1CD0" w:rsidRPr="00EA1CD0" w:rsidRDefault="00EA1CD0" w:rsidP="00EA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D0">
        <w:rPr>
          <w:rFonts w:ascii="Times New Roman" w:hAnsi="Times New Roman" w:cs="Times New Roman"/>
          <w:sz w:val="28"/>
          <w:szCs w:val="28"/>
        </w:rPr>
        <w:t xml:space="preserve">4. Комаров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>. Общая теория государства и права. М., 1998</w:t>
      </w:r>
    </w:p>
    <w:p w:rsidR="00EA1CD0" w:rsidRPr="00EA1CD0" w:rsidRDefault="00EA1CD0" w:rsidP="00EA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D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Корельский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 xml:space="preserve"> </w:t>
      </w:r>
      <w:r w:rsidRPr="00EA1CD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A1CD0">
        <w:rPr>
          <w:rFonts w:ascii="Times New Roman" w:hAnsi="Times New Roman" w:cs="Times New Roman"/>
          <w:sz w:val="28"/>
          <w:szCs w:val="28"/>
        </w:rPr>
        <w:t xml:space="preserve">.М. и Перевалов </w:t>
      </w:r>
      <w:proofErr w:type="spellStart"/>
      <w:r w:rsidRPr="00EA1CD0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EA1CD0">
        <w:rPr>
          <w:rFonts w:ascii="Times New Roman" w:hAnsi="Times New Roman" w:cs="Times New Roman"/>
          <w:sz w:val="28"/>
          <w:szCs w:val="28"/>
        </w:rPr>
        <w:t>.. Теория государства и права: Учебник для вузов. М., 2000</w:t>
      </w:r>
    </w:p>
    <w:p w:rsidR="00B62E06" w:rsidRDefault="00B62E06" w:rsidP="00EA1CD0">
      <w:bookmarkStart w:id="1" w:name="_GoBack"/>
      <w:bookmarkEnd w:id="1"/>
    </w:p>
    <w:sectPr w:rsidR="00B6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F1"/>
    <w:rsid w:val="00817418"/>
    <w:rsid w:val="00B62E06"/>
    <w:rsid w:val="00C020F1"/>
    <w:rsid w:val="00E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CD0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1CD0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EA1CD0"/>
    <w:pPr>
      <w:tabs>
        <w:tab w:val="right" w:leader="dot" w:pos="9628"/>
      </w:tabs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A1CD0"/>
    <w:rPr>
      <w:rFonts w:ascii="Times New Roman" w:eastAsia="SimSu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CD0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1CD0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EA1CD0"/>
    <w:pPr>
      <w:tabs>
        <w:tab w:val="right" w:leader="dot" w:pos="9628"/>
      </w:tabs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A1CD0"/>
    <w:rPr>
      <w:rFonts w:ascii="Times New Roman" w:eastAsia="SimSu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2016-06-15T09:51:00Z</dcterms:created>
  <dcterms:modified xsi:type="dcterms:W3CDTF">2016-06-15T09:51:00Z</dcterms:modified>
</cp:coreProperties>
</file>