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Признание выручки от реализации услуг и отражения их в учете и отчетности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План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ВВЕДЕНИЕ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1 ТЕОРЕТИЧЕСКИЕ АСПЕКТЫ ФУНКЦИОНИРОВАНИЯ ПОНЯТИЯ ВЫРУЧКИ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1.1 Сущность и понятие выручки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1.2 Условия признания  выручки, определяемые МСФО (IAS)18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2 УЧЕТ И РАСКРЫТИЕ ВЫРУЧКИ ОТ РЕАЛИЗАЦИИ УСЛУГ (ТОВАРОВ, РАБОТ)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2.1 Организация учета выручки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2.2 Признание выручки от услуг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2.3 Проблемы и пути совершенствования учета выручки от реализации товаров, работ, услуг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ЗАКЛЮЧЕНИЕ</w:t>
      </w:r>
    </w:p>
    <w:p w:rsidR="00477768" w:rsidRPr="00477768" w:rsidRDefault="00477768" w:rsidP="004777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768">
        <w:rPr>
          <w:color w:val="000000"/>
          <w:sz w:val="28"/>
          <w:szCs w:val="28"/>
        </w:rPr>
        <w:t>СПИСОК ИСПОЛЬЗУЕМОЙ ЛИТЕРАТУРЫ</w:t>
      </w:r>
    </w:p>
    <w:p w:rsidR="00477768" w:rsidRPr="00477768" w:rsidRDefault="00477768">
      <w:pPr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77768" w:rsidRPr="00477768" w:rsidRDefault="00477768" w:rsidP="00477768">
      <w:pPr>
        <w:pStyle w:val="1"/>
        <w:rPr>
          <w:rFonts w:cs="Times New Roman"/>
        </w:rPr>
      </w:pPr>
      <w:bookmarkStart w:id="1" w:name="_Toc386582417"/>
      <w:r w:rsidRPr="00477768">
        <w:rPr>
          <w:rFonts w:cs="Times New Roman"/>
        </w:rPr>
        <w:lastRenderedPageBreak/>
        <w:t>список используемой литературы</w:t>
      </w:r>
      <w:bookmarkEnd w:id="1"/>
    </w:p>
    <w:p w:rsidR="00477768" w:rsidRPr="00477768" w:rsidRDefault="00477768" w:rsidP="00477768">
      <w:pPr>
        <w:rPr>
          <w:rFonts w:ascii="Times New Roman" w:hAnsi="Times New Roman" w:cs="Times New Roman"/>
          <w:sz w:val="28"/>
          <w:szCs w:val="28"/>
        </w:rPr>
      </w:pP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Закон Республики Казахстан от 28 февраля 2007 года № 234-III «О бухгалтерском учете и финансовой отчетности» (с изменениями и дополнениями по состоянию на 13.01.2014 г.) (статья 13).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Разъяснения международных стандартов финансовой отчетности: Учебно - справочное пособие.- Алматы: ИД “Кітап”, 2008. – 311 с.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отчетности. – М.: Аскери</w:t>
      </w:r>
    </w:p>
    <w:p w:rsidR="00477768" w:rsidRPr="00477768" w:rsidRDefault="00477768" w:rsidP="00477768">
      <w:pPr>
        <w:ind w:left="720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АССА, 2009 г.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М.С. Абрютин Выручка, издержки производства и доход: Наука, 2004.-267 с.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Г. Шулдякова МСФО № 18 "Выручка" // "Бюллетень бухгалтера" – МСФО.-2006.-№6.-с.52-56.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 xml:space="preserve">А. Обермейстер Признание выручки в финансовой отчетности (Сравнение МСФО и ГААП) // "Бюллетень бухгалтера" – МСФО.-2008.-№ 2.с.62-66. 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Г. Шулдякова МСФО № 18 "Выручка" // "Бюллетень бухгалтера" – МСФО.-2006.-№7.-с.40-41.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Кодекс Республики Казахстан от 10 декабря 2008 года № 99-IV «О налогах и других обязательных платежах в бюджет (Налоговый кодекс)» (с изменениями и дополнениями по состоянию на 23.04.2014 г.)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 xml:space="preserve">МСФО: теория и практика: Наука, 2007.-270-272 с 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Признание выручки / Применение МСФО.-2009.-с.202-209.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Признание выручки / Применение МСФО.-2009.-с.202-204.</w:t>
      </w:r>
    </w:p>
    <w:p w:rsidR="00477768" w:rsidRPr="00477768" w:rsidRDefault="00477768" w:rsidP="004777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68">
        <w:rPr>
          <w:rFonts w:ascii="Times New Roman" w:hAnsi="Times New Roman" w:cs="Times New Roman"/>
          <w:sz w:val="28"/>
          <w:szCs w:val="28"/>
        </w:rPr>
        <w:t>Учет доходов и расходов / Бухгалтерский и налоговый учет в Казахстане.-2007.-с.52-58.</w:t>
      </w:r>
    </w:p>
    <w:p w:rsidR="00477768" w:rsidRPr="00477768" w:rsidRDefault="00477768" w:rsidP="00477768">
      <w:pPr>
        <w:rPr>
          <w:rFonts w:ascii="Times New Roman" w:hAnsi="Times New Roman" w:cs="Times New Roman"/>
          <w:sz w:val="28"/>
          <w:szCs w:val="28"/>
        </w:rPr>
      </w:pPr>
    </w:p>
    <w:p w:rsidR="00477768" w:rsidRPr="00477768" w:rsidRDefault="00477768" w:rsidP="00477768">
      <w:pPr>
        <w:rPr>
          <w:rFonts w:ascii="Times New Roman" w:hAnsi="Times New Roman" w:cs="Times New Roman"/>
          <w:sz w:val="28"/>
          <w:szCs w:val="28"/>
        </w:rPr>
      </w:pPr>
    </w:p>
    <w:p w:rsidR="00C10EA6" w:rsidRPr="00477768" w:rsidRDefault="00C10EA6" w:rsidP="0047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EA6" w:rsidRPr="0047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6B7"/>
    <w:multiLevelType w:val="hybridMultilevel"/>
    <w:tmpl w:val="DA7E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68"/>
    <w:rsid w:val="00477768"/>
    <w:rsid w:val="00C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768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768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768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768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2015-03-06T08:59:00Z</dcterms:created>
  <dcterms:modified xsi:type="dcterms:W3CDTF">2015-03-06T09:00:00Z</dcterms:modified>
</cp:coreProperties>
</file>