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A3" w:rsidRDefault="004B06A3" w:rsidP="004B06A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B06A3">
        <w:rPr>
          <w:color w:val="000000"/>
          <w:sz w:val="28"/>
          <w:szCs w:val="28"/>
        </w:rPr>
        <w:t>Профессиональные участники страхового рынка</w:t>
      </w:r>
    </w:p>
    <w:p w:rsidR="004B06A3" w:rsidRDefault="004B06A3" w:rsidP="004B06A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B06A3" w:rsidRDefault="004B06A3" w:rsidP="004B06A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B06A3" w:rsidRPr="004B06A3" w:rsidRDefault="004B06A3" w:rsidP="004B06A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B06A3">
        <w:rPr>
          <w:color w:val="000000"/>
          <w:sz w:val="28"/>
          <w:szCs w:val="28"/>
        </w:rPr>
        <w:t>План</w:t>
      </w:r>
    </w:p>
    <w:p w:rsidR="004B06A3" w:rsidRPr="004B06A3" w:rsidRDefault="004B06A3" w:rsidP="004B06A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B06A3">
        <w:rPr>
          <w:color w:val="000000"/>
          <w:sz w:val="28"/>
          <w:szCs w:val="28"/>
        </w:rPr>
        <w:t>Введение</w:t>
      </w:r>
    </w:p>
    <w:p w:rsidR="004B06A3" w:rsidRPr="004B06A3" w:rsidRDefault="004B06A3" w:rsidP="004B06A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B06A3">
        <w:rPr>
          <w:color w:val="000000"/>
          <w:sz w:val="28"/>
          <w:szCs w:val="28"/>
        </w:rPr>
        <w:t>Теоретическая часть</w:t>
      </w:r>
    </w:p>
    <w:p w:rsidR="004B06A3" w:rsidRPr="004B06A3" w:rsidRDefault="004B06A3" w:rsidP="004B06A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B06A3">
        <w:rPr>
          <w:color w:val="000000"/>
          <w:sz w:val="28"/>
          <w:szCs w:val="28"/>
        </w:rPr>
        <w:t>1 Теоретические аспекты страхового рынка Республики Казахстан</w:t>
      </w:r>
    </w:p>
    <w:p w:rsidR="004B06A3" w:rsidRPr="004B06A3" w:rsidRDefault="004B06A3" w:rsidP="004B06A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B06A3">
        <w:rPr>
          <w:color w:val="000000"/>
          <w:sz w:val="28"/>
          <w:szCs w:val="28"/>
        </w:rPr>
        <w:t>1.1 Сущность и значение страхового рынка</w:t>
      </w:r>
    </w:p>
    <w:p w:rsidR="004B06A3" w:rsidRPr="004B06A3" w:rsidRDefault="004B06A3" w:rsidP="004B06A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B06A3">
        <w:rPr>
          <w:color w:val="000000"/>
          <w:sz w:val="28"/>
          <w:szCs w:val="28"/>
        </w:rPr>
        <w:t>1.2 Правовое регулирование страхового рынка в Казахстане</w:t>
      </w:r>
    </w:p>
    <w:p w:rsidR="004B06A3" w:rsidRPr="004B06A3" w:rsidRDefault="004B06A3" w:rsidP="004B06A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B06A3">
        <w:rPr>
          <w:color w:val="000000"/>
          <w:sz w:val="28"/>
          <w:szCs w:val="28"/>
        </w:rPr>
        <w:t>1.3 Анализ страхового рынка Казахстана</w:t>
      </w:r>
    </w:p>
    <w:p w:rsidR="004B06A3" w:rsidRPr="004B06A3" w:rsidRDefault="004B06A3" w:rsidP="004B06A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B06A3">
        <w:rPr>
          <w:color w:val="000000"/>
          <w:sz w:val="28"/>
          <w:szCs w:val="28"/>
        </w:rPr>
        <w:t>2 Особенности системы профессиональных участников страхового рынка Казахстана</w:t>
      </w:r>
    </w:p>
    <w:p w:rsidR="004B06A3" w:rsidRPr="004B06A3" w:rsidRDefault="004B06A3" w:rsidP="004B06A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B06A3">
        <w:rPr>
          <w:color w:val="000000"/>
          <w:sz w:val="28"/>
          <w:szCs w:val="28"/>
        </w:rPr>
        <w:t>2.1 Структура и участники страхового рынка Казахстана</w:t>
      </w:r>
    </w:p>
    <w:p w:rsidR="004B06A3" w:rsidRPr="004B06A3" w:rsidRDefault="004B06A3" w:rsidP="004B06A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B06A3">
        <w:rPr>
          <w:color w:val="000000"/>
          <w:sz w:val="28"/>
          <w:szCs w:val="28"/>
        </w:rPr>
        <w:t>2.2 Страховщик и страхователь</w:t>
      </w:r>
    </w:p>
    <w:p w:rsidR="004B06A3" w:rsidRPr="004B06A3" w:rsidRDefault="004B06A3" w:rsidP="004B06A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B06A3">
        <w:rPr>
          <w:color w:val="000000"/>
          <w:sz w:val="28"/>
          <w:szCs w:val="28"/>
        </w:rPr>
        <w:t>2.3 Посредники на рынке страхования</w:t>
      </w:r>
    </w:p>
    <w:p w:rsidR="004B06A3" w:rsidRPr="004B06A3" w:rsidRDefault="004B06A3" w:rsidP="004B06A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B06A3">
        <w:rPr>
          <w:color w:val="000000"/>
          <w:sz w:val="28"/>
          <w:szCs w:val="28"/>
        </w:rPr>
        <w:t>2.4 Неосновные участники на рынке страхования  </w:t>
      </w:r>
    </w:p>
    <w:p w:rsidR="004B06A3" w:rsidRPr="004B06A3" w:rsidRDefault="004B06A3" w:rsidP="004B06A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B06A3">
        <w:rPr>
          <w:color w:val="000000"/>
          <w:sz w:val="28"/>
          <w:szCs w:val="28"/>
        </w:rPr>
        <w:t>Практическая часть (задача)</w:t>
      </w:r>
    </w:p>
    <w:p w:rsidR="004B06A3" w:rsidRPr="004B06A3" w:rsidRDefault="004B06A3" w:rsidP="004B06A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B06A3">
        <w:rPr>
          <w:color w:val="000000"/>
          <w:sz w:val="28"/>
          <w:szCs w:val="28"/>
        </w:rPr>
        <w:t>Заключение</w:t>
      </w:r>
    </w:p>
    <w:p w:rsidR="004B06A3" w:rsidRPr="004B06A3" w:rsidRDefault="004B06A3" w:rsidP="004B06A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B06A3">
        <w:rPr>
          <w:color w:val="000000"/>
          <w:sz w:val="28"/>
          <w:szCs w:val="28"/>
        </w:rPr>
        <w:t>Список использованной литературы</w:t>
      </w:r>
    </w:p>
    <w:p w:rsidR="004B06A3" w:rsidRDefault="004B0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06A3" w:rsidRPr="004B06A3" w:rsidRDefault="004B06A3" w:rsidP="004B0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A3">
        <w:rPr>
          <w:rFonts w:ascii="Times New Roman" w:hAnsi="Times New Roman" w:cs="Times New Roman"/>
          <w:sz w:val="28"/>
          <w:szCs w:val="28"/>
        </w:rPr>
        <w:lastRenderedPageBreak/>
        <w:t xml:space="preserve">Список использованной литературы </w:t>
      </w:r>
    </w:p>
    <w:p w:rsidR="004B06A3" w:rsidRPr="004B06A3" w:rsidRDefault="004B06A3" w:rsidP="004B0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6A3" w:rsidRPr="004B06A3" w:rsidRDefault="004B06A3" w:rsidP="004B0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A3">
        <w:rPr>
          <w:rFonts w:ascii="Times New Roman" w:hAnsi="Times New Roman" w:cs="Times New Roman"/>
          <w:sz w:val="28"/>
          <w:szCs w:val="28"/>
        </w:rPr>
        <w:t>1.  Маянлаева Г. Особенности в организации страхового дела. // Финансы Казахстана. - 2005. - №1. - с.34.</w:t>
      </w:r>
    </w:p>
    <w:p w:rsidR="004B06A3" w:rsidRPr="004B06A3" w:rsidRDefault="004B06A3" w:rsidP="004B0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A3">
        <w:rPr>
          <w:rFonts w:ascii="Times New Roman" w:hAnsi="Times New Roman" w:cs="Times New Roman"/>
          <w:sz w:val="28"/>
          <w:szCs w:val="28"/>
        </w:rPr>
        <w:t>2.  Алякринский А.Л. Правовое регулирование страховой деятельности. - М. Ассоциация "Гуманитарное знание", 2009-464с.</w:t>
      </w:r>
    </w:p>
    <w:p w:rsidR="004B06A3" w:rsidRPr="004B06A3" w:rsidRDefault="004B06A3" w:rsidP="004B0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A3">
        <w:rPr>
          <w:rFonts w:ascii="Times New Roman" w:hAnsi="Times New Roman" w:cs="Times New Roman"/>
          <w:sz w:val="28"/>
          <w:szCs w:val="28"/>
        </w:rPr>
        <w:t>3.  Гомелля В.Б. Основы страхового дела: Учебное пособие М. "СОМИНТЭК", 2008</w:t>
      </w:r>
    </w:p>
    <w:p w:rsidR="004B06A3" w:rsidRPr="004B06A3" w:rsidRDefault="004B06A3" w:rsidP="004B0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A3">
        <w:rPr>
          <w:rFonts w:ascii="Times New Roman" w:hAnsi="Times New Roman" w:cs="Times New Roman"/>
          <w:sz w:val="28"/>
          <w:szCs w:val="28"/>
        </w:rPr>
        <w:t>4.  Пылов К.И. Страхове дело - М. ЭДМА 2003 - 145с.</w:t>
      </w:r>
    </w:p>
    <w:p w:rsidR="004B06A3" w:rsidRPr="004B06A3" w:rsidRDefault="004B06A3" w:rsidP="004B0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A3">
        <w:rPr>
          <w:rFonts w:ascii="Times New Roman" w:hAnsi="Times New Roman" w:cs="Times New Roman"/>
          <w:sz w:val="28"/>
          <w:szCs w:val="28"/>
        </w:rPr>
        <w:t>5.  Саркисов С.Э. Личное страхование - М., Финансы и статика, 2006 - 96с.</w:t>
      </w:r>
    </w:p>
    <w:p w:rsidR="004B06A3" w:rsidRPr="004B06A3" w:rsidRDefault="004B06A3" w:rsidP="004B0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A3">
        <w:rPr>
          <w:rFonts w:ascii="Times New Roman" w:hAnsi="Times New Roman" w:cs="Times New Roman"/>
          <w:sz w:val="28"/>
          <w:szCs w:val="28"/>
        </w:rPr>
        <w:t>6.  Страхование от А до Я Книга для страхователей /Под ред.Л.И. Корчевской, К.Е. Турбиной - М. Инфра-М, 2006г. - 624с.</w:t>
      </w:r>
    </w:p>
    <w:p w:rsidR="004B06A3" w:rsidRPr="004B06A3" w:rsidRDefault="004B06A3" w:rsidP="004B0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A3">
        <w:rPr>
          <w:rFonts w:ascii="Times New Roman" w:hAnsi="Times New Roman" w:cs="Times New Roman"/>
          <w:sz w:val="28"/>
          <w:szCs w:val="28"/>
        </w:rPr>
        <w:t>7.  Страховое дело: Учебник /Под ред. Рейтмана Л.И. - М. Рост, 2012г. - 530с.</w:t>
      </w:r>
    </w:p>
    <w:p w:rsidR="004B06A3" w:rsidRPr="004B06A3" w:rsidRDefault="004B06A3" w:rsidP="004B0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A3">
        <w:rPr>
          <w:rFonts w:ascii="Times New Roman" w:hAnsi="Times New Roman" w:cs="Times New Roman"/>
          <w:sz w:val="28"/>
          <w:szCs w:val="28"/>
        </w:rPr>
        <w:t>8. Сухов В.А. Государственное регулирование финансовой устойчивости страховщиков. М: Анкил, 2012 - 103с.</w:t>
      </w:r>
    </w:p>
    <w:p w:rsidR="004B06A3" w:rsidRPr="004B06A3" w:rsidRDefault="004B06A3" w:rsidP="004B0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A3">
        <w:rPr>
          <w:rFonts w:ascii="Times New Roman" w:hAnsi="Times New Roman" w:cs="Times New Roman"/>
          <w:sz w:val="28"/>
          <w:szCs w:val="28"/>
        </w:rPr>
        <w:t>9.  Шахов В.В. Введение в страхование: экономический аспект - М. Финансы и статистика 2012 - 192с.</w:t>
      </w:r>
    </w:p>
    <w:p w:rsidR="004B06A3" w:rsidRPr="004B06A3" w:rsidRDefault="004B06A3" w:rsidP="004B0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A3">
        <w:rPr>
          <w:rFonts w:ascii="Times New Roman" w:hAnsi="Times New Roman" w:cs="Times New Roman"/>
          <w:sz w:val="28"/>
          <w:szCs w:val="28"/>
        </w:rPr>
        <w:t>10.  Шиминова М.Я. Основы страхового права - М. Анкил, 2003-178с.</w:t>
      </w:r>
    </w:p>
    <w:p w:rsidR="004B06A3" w:rsidRPr="004B06A3" w:rsidRDefault="004B06A3" w:rsidP="004B0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A3">
        <w:rPr>
          <w:rFonts w:ascii="Times New Roman" w:hAnsi="Times New Roman" w:cs="Times New Roman"/>
          <w:sz w:val="28"/>
          <w:szCs w:val="28"/>
        </w:rPr>
        <w:t>11.  Шахов В.В. Страхование: Учебник для ВУЗов-М. Страховой полис ЮНИТИ, 2007г.</w:t>
      </w:r>
    </w:p>
    <w:p w:rsidR="004B06A3" w:rsidRPr="004B06A3" w:rsidRDefault="004B06A3" w:rsidP="004B0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6A3">
        <w:rPr>
          <w:rFonts w:ascii="Times New Roman" w:hAnsi="Times New Roman" w:cs="Times New Roman"/>
          <w:sz w:val="28"/>
          <w:szCs w:val="28"/>
        </w:rPr>
        <w:t>12.  Экономика страхования и перестрахования - М. Анкил, 2009 - 224с.</w:t>
      </w:r>
    </w:p>
    <w:p w:rsidR="00863467" w:rsidRPr="004B06A3" w:rsidRDefault="00863467" w:rsidP="004B0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3467" w:rsidRPr="004B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A3"/>
    <w:rsid w:val="004B06A3"/>
    <w:rsid w:val="0086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2015-03-04T04:02:00Z</dcterms:created>
  <dcterms:modified xsi:type="dcterms:W3CDTF">2015-03-04T04:03:00Z</dcterms:modified>
</cp:coreProperties>
</file>