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36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Развитие инновационного менеджмента в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>: проблемы и пути решения</w:t>
      </w:r>
    </w:p>
    <w:p w:rsid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26F" w:rsidRPr="0059526F" w:rsidRDefault="0059526F" w:rsidP="005952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526F">
        <w:rPr>
          <w:color w:val="000000"/>
          <w:sz w:val="28"/>
          <w:szCs w:val="28"/>
        </w:rPr>
        <w:t>План</w:t>
      </w:r>
    </w:p>
    <w:p w:rsidR="0059526F" w:rsidRPr="0059526F" w:rsidRDefault="0059526F" w:rsidP="005952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526F">
        <w:rPr>
          <w:color w:val="000000"/>
          <w:sz w:val="28"/>
          <w:szCs w:val="28"/>
        </w:rPr>
        <w:t>Введение</w:t>
      </w:r>
    </w:p>
    <w:p w:rsidR="0059526F" w:rsidRPr="0059526F" w:rsidRDefault="0059526F" w:rsidP="005952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526F">
        <w:rPr>
          <w:color w:val="000000"/>
          <w:sz w:val="28"/>
          <w:szCs w:val="28"/>
        </w:rPr>
        <w:t>1 Теоретические аспекты инновационного менеджмента</w:t>
      </w:r>
    </w:p>
    <w:p w:rsidR="0059526F" w:rsidRPr="0059526F" w:rsidRDefault="0059526F" w:rsidP="005952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526F">
        <w:rPr>
          <w:color w:val="000000"/>
          <w:sz w:val="28"/>
          <w:szCs w:val="28"/>
        </w:rPr>
        <w:t>1.1 Понятие, задачи и функции инновационного менеджмента</w:t>
      </w:r>
    </w:p>
    <w:p w:rsidR="0059526F" w:rsidRPr="0059526F" w:rsidRDefault="0059526F" w:rsidP="005952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526F">
        <w:rPr>
          <w:color w:val="000000"/>
          <w:sz w:val="28"/>
          <w:szCs w:val="28"/>
        </w:rPr>
        <w:t>1.2 Организация инновационного менеджмента на предприятии</w:t>
      </w:r>
    </w:p>
    <w:p w:rsidR="0059526F" w:rsidRPr="0059526F" w:rsidRDefault="0059526F" w:rsidP="005952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526F">
        <w:rPr>
          <w:color w:val="000000"/>
          <w:sz w:val="28"/>
          <w:szCs w:val="28"/>
        </w:rPr>
        <w:t>1.3 Оценка эффективности инноваций и инновационной деятельности</w:t>
      </w:r>
    </w:p>
    <w:p w:rsidR="0059526F" w:rsidRPr="0059526F" w:rsidRDefault="0059526F" w:rsidP="005952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526F">
        <w:rPr>
          <w:color w:val="000000"/>
          <w:sz w:val="28"/>
          <w:szCs w:val="28"/>
        </w:rPr>
        <w:t xml:space="preserve">2 Анализ развития инновационного менеджмента в </w:t>
      </w:r>
      <w:proofErr w:type="spellStart"/>
      <w:r w:rsidRPr="0059526F">
        <w:rPr>
          <w:color w:val="000000"/>
          <w:sz w:val="28"/>
          <w:szCs w:val="28"/>
        </w:rPr>
        <w:t>РК</w:t>
      </w:r>
      <w:proofErr w:type="spellEnd"/>
    </w:p>
    <w:p w:rsidR="0059526F" w:rsidRPr="0059526F" w:rsidRDefault="0059526F" w:rsidP="005952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526F">
        <w:rPr>
          <w:color w:val="000000"/>
          <w:sz w:val="28"/>
          <w:szCs w:val="28"/>
        </w:rPr>
        <w:t>2.1 Состояние инновационной деятельности в Казахстане</w:t>
      </w:r>
    </w:p>
    <w:p w:rsidR="0059526F" w:rsidRPr="0059526F" w:rsidRDefault="0059526F" w:rsidP="005952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526F">
        <w:rPr>
          <w:color w:val="000000"/>
          <w:sz w:val="28"/>
          <w:szCs w:val="28"/>
        </w:rPr>
        <w:t xml:space="preserve">2.2 Проблемы инновационного менеджмента и обоснование необходимости его развития в </w:t>
      </w:r>
      <w:proofErr w:type="spellStart"/>
      <w:r w:rsidRPr="0059526F">
        <w:rPr>
          <w:color w:val="000000"/>
          <w:sz w:val="28"/>
          <w:szCs w:val="28"/>
        </w:rPr>
        <w:t>РК</w:t>
      </w:r>
      <w:proofErr w:type="spellEnd"/>
    </w:p>
    <w:p w:rsidR="0059526F" w:rsidRPr="0059526F" w:rsidRDefault="0059526F" w:rsidP="005952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526F">
        <w:rPr>
          <w:color w:val="000000"/>
          <w:sz w:val="28"/>
          <w:szCs w:val="28"/>
        </w:rPr>
        <w:t xml:space="preserve">3 Перспективы развития инновационной деятельности в </w:t>
      </w:r>
      <w:proofErr w:type="spellStart"/>
      <w:r w:rsidRPr="0059526F">
        <w:rPr>
          <w:color w:val="000000"/>
          <w:sz w:val="28"/>
          <w:szCs w:val="28"/>
        </w:rPr>
        <w:t>РК</w:t>
      </w:r>
      <w:proofErr w:type="spellEnd"/>
    </w:p>
    <w:p w:rsidR="0059526F" w:rsidRPr="0059526F" w:rsidRDefault="0059526F" w:rsidP="005952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526F">
        <w:rPr>
          <w:color w:val="000000"/>
          <w:sz w:val="28"/>
          <w:szCs w:val="28"/>
        </w:rPr>
        <w:t>Заключение</w:t>
      </w:r>
    </w:p>
    <w:p w:rsidR="0059526F" w:rsidRPr="0059526F" w:rsidRDefault="0059526F" w:rsidP="005952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526F">
        <w:rPr>
          <w:color w:val="000000"/>
          <w:sz w:val="28"/>
          <w:szCs w:val="28"/>
        </w:rPr>
        <w:t>Список использованной литературы</w:t>
      </w:r>
    </w:p>
    <w:p w:rsidR="0059526F" w:rsidRDefault="00595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 1. Закон Республики Казахстан от 9 января 2012 года № 534-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 «О государственной поддержке индустриально-инновационной деятельности» (с дополнениями от 10.07.2012 г.)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26F">
        <w:rPr>
          <w:rFonts w:ascii="Times New Roman" w:hAnsi="Times New Roman" w:cs="Times New Roman"/>
          <w:sz w:val="28"/>
          <w:szCs w:val="28"/>
        </w:rPr>
        <w:t>2.Ансофф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 И. Стратегическое управление</w:t>
      </w:r>
      <w:proofErr w:type="gramStart"/>
      <w:r w:rsidRPr="0059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5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2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526F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>. Евенко ; пер. с англ. – М.: Экономика. 2004. – 519 с.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3. Воробьев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., Платонов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., Рогова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. Инновационный менеджмент: Учебное пособие. – 2-е изд./ Под ред. д-ра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. наук, проф.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С.Ю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>. Шевченко. – СПб</w:t>
      </w:r>
      <w:proofErr w:type="gramStart"/>
      <w:r w:rsidRPr="005952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9526F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ГОУ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 «Санкт-Петербургский государственный университет экономики и финансов, 2010.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С.Д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. Инновационный менеджмент. – М.: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ЕАОИ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5. Инновационный менеджмент. Учебник для вузов /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С.Д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Гохберг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С.Ю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. Ягудин и др. / Под ред.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Ильенковой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С.Д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–ДАНА, 2008. 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6. И. В.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. Инновационный менеджмент и экономическая оценка реальных инвестиций. – М.: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Колтынюк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>. Инвестиционные проекты: конспект лекций. – СПб</w:t>
      </w:r>
      <w:proofErr w:type="gramStart"/>
      <w:r w:rsidRPr="005952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9526F">
        <w:rPr>
          <w:rFonts w:ascii="Times New Roman" w:hAnsi="Times New Roman" w:cs="Times New Roman"/>
          <w:sz w:val="28"/>
          <w:szCs w:val="28"/>
        </w:rPr>
        <w:t xml:space="preserve">Изд-во  Михайлова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>., 2011.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Рудзицкий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>. Управление НТП: эффективность, структура, информация: Учебное пособие для вузов</w:t>
      </w:r>
      <w:proofErr w:type="gramStart"/>
      <w:r w:rsidRPr="0059526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9526F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Рудзицкого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>. – М.: Наука, 2007 – 206 с.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Ставбуник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. Инновации как экономическая категория и ее классификационная структура//Вестник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>. Серия экономическая. №5 (45). 2011.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10. Фомин В. Развитие инновационного менеджмента как стратегическое управление на предприятиях промышленности //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>. №9. 2012.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11. Данные с официального сайта Агентства Республики Казахстан по статистике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www.stat.kz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>.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Толыбаев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 А. Инновационная деятельность в Казахстане: состояние и основные тенденции. // Транзитная экономика. – 2012. - №6.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13. Инновационная деятельность в Республике Казахстан: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. обзор / Б. А.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Кембаев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, Ф. И. Ахметов, А. К. Тулебаев, //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КазгосИНТИ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: Алматы, 2012. 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>14. Программа развития инновации и содействию технологической модернизации в Республике Казахстан на 2010-2014 годы, утвержденная постановлением Правительства Республики Казахстан от 30 ноября 2010 года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>15. Межотраслевой план научно-технологического развития страны до 2020 года, утвержденный постановлением Правительства Республики Казахстан от 30 ноября 2010 года №1291.</w:t>
      </w:r>
    </w:p>
    <w:p w:rsidR="0059526F" w:rsidRPr="0059526F" w:rsidRDefault="0059526F" w:rsidP="0059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>16. Отчет о тенденциях развития инноваций в мире и в Республике Казахстан. 2012</w:t>
      </w:r>
      <w:bookmarkStart w:id="0" w:name="_GoBack"/>
      <w:bookmarkEnd w:id="0"/>
    </w:p>
    <w:p w:rsidR="0059526F" w:rsidRDefault="0059526F"/>
    <w:sectPr w:rsidR="0059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6F"/>
    <w:rsid w:val="00007636"/>
    <w:rsid w:val="005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2015-01-09T09:51:00Z</dcterms:created>
  <dcterms:modified xsi:type="dcterms:W3CDTF">2015-01-09T09:56:00Z</dcterms:modified>
</cp:coreProperties>
</file>