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9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FB4">
        <w:rPr>
          <w:rFonts w:ascii="Times New Roman" w:hAnsi="Times New Roman" w:cs="Times New Roman"/>
          <w:sz w:val="28"/>
          <w:szCs w:val="28"/>
        </w:rPr>
        <w:t xml:space="preserve">Развитие нефтегазовой отрасли в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Содержание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ВВЕДЕНИЕ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1. ТЕОРЕТИЧЕСКИЕ  И МЕТОДИЧЕСКИЕ ОСНОВЫ РАЗВИТИЯ НЕФТЯНОГО КОМПЛЕКСА РЕСПУБЛИКИ КАЗАХСТАН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1.1 Основы функционирования рынка нефти и нефтепродуктов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1.2 Становление и развитие нефтегазовой отрасли в Республике Казахстан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1.3 Государственное регулирование нефтегазового сектора Республики Казахстан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ОСОБЕНОСТИ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 РАЗВИТИЯ НЕФТЕГАЗОВОГО СЕКТОРА  РЕСПУБЛИКИ КАЗАХСТАН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2.1 Анализ нефтедобывающей отрасли в Республике Казахстан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2.2 Привлечение иностранных инвестиций в нефтегазовую отрасль Республики Казахстан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3. ИССЛЕДОВАНИЕ ПРОБЛЕМ НЕФТЕГАЗОВОГО СЕКТОРА РЕСПУБЛИКИ КАЗАХСТАН И ПУТИ ИХ РЕШЕНИЯ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3.1 Проблемы развития нефтяного комплекса Республики Казахстан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3.2 Приоритетные направления развития нефтегазового сектора Республики Казахстан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Заключение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br w:type="page"/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01244573"/>
      <w:r w:rsidRPr="00B46FB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"/>
    </w:p>
    <w:p w:rsidR="00B46FB4" w:rsidRPr="00B46FB4" w:rsidRDefault="00B46FB4" w:rsidP="00B46FB4">
      <w:pPr>
        <w:pStyle w:val="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46FB4" w:rsidRPr="00B46FB4" w:rsidRDefault="00B46FB4" w:rsidP="00B46FB4">
      <w:pPr>
        <w:pStyle w:val="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FB4">
        <w:rPr>
          <w:rFonts w:ascii="Times New Roman" w:hAnsi="Times New Roman"/>
          <w:sz w:val="28"/>
          <w:szCs w:val="28"/>
        </w:rPr>
        <w:t>Рассмотрев основные теоретические и практические моменты исследуемой темы необходимо сделать следующие выводы:</w:t>
      </w:r>
    </w:p>
    <w:p w:rsidR="00B46FB4" w:rsidRPr="00B46FB4" w:rsidRDefault="00B46FB4" w:rsidP="00B46FB4">
      <w:pPr>
        <w:pStyle w:val="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FB4">
        <w:rPr>
          <w:rFonts w:ascii="Times New Roman" w:hAnsi="Times New Roman"/>
          <w:sz w:val="28"/>
          <w:szCs w:val="28"/>
        </w:rPr>
        <w:t xml:space="preserve">Нефтегазовая отрасль Казахстана является наиболее крупной и динамично развивающейся промышленностью, где стабильно обеспечивается прирост добычи нефти и природного газа. Эффективное осуществление широкомасштабных нефтегазовых операций, прежде всего в казахстанском секторе Каспийского моря, должно обеспечиваться опережающим формированием и развитием современной производственной и социальной инфраструктуры. Значительные углеводородные ресурсы Казахстана создают базу для инвестиций в производственную и социальную инфраструктуру. </w:t>
      </w:r>
    </w:p>
    <w:p w:rsidR="00B46FB4" w:rsidRPr="00B46FB4" w:rsidRDefault="00B46FB4" w:rsidP="00B46FB4">
      <w:pPr>
        <w:pStyle w:val="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FB4">
        <w:rPr>
          <w:rFonts w:ascii="Times New Roman" w:hAnsi="Times New Roman"/>
          <w:sz w:val="28"/>
          <w:szCs w:val="28"/>
        </w:rPr>
        <w:t xml:space="preserve">Проблемы развития нефтегазовой отрасли так же, как и проблемы повышения глобальной энергетической безопасности – можно решать лишь на основе выдвижения и последовательной реализации ясных и достаточно устойчивых стратегических приоритетов в соответствующих сферах. </w:t>
      </w:r>
    </w:p>
    <w:p w:rsidR="00B46FB4" w:rsidRPr="00B46FB4" w:rsidRDefault="00B46FB4" w:rsidP="00B46FB4">
      <w:pPr>
        <w:pStyle w:val="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FB4">
        <w:rPr>
          <w:rFonts w:ascii="Times New Roman" w:hAnsi="Times New Roman"/>
          <w:sz w:val="28"/>
          <w:szCs w:val="28"/>
        </w:rPr>
        <w:t xml:space="preserve">На современном этапе согласование интересов государства и нефтегазовых компаний, интеграционных процессов между странами в отношении развития их нефтегазовых комплексов является весьма важным и актуальным. </w:t>
      </w:r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br w:type="page"/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01244574"/>
      <w:r w:rsidRPr="00B46FB4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2"/>
    </w:p>
    <w:p w:rsidR="00B46FB4" w:rsidRPr="00B46FB4" w:rsidRDefault="00B46FB4" w:rsidP="00B46F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FB4">
        <w:rPr>
          <w:rFonts w:ascii="Times New Roman" w:hAnsi="Times New Roman" w:cs="Times New Roman"/>
          <w:sz w:val="28"/>
          <w:szCs w:val="28"/>
        </w:rPr>
        <w:t>1.Карибджанов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 Е. Финансовая глобализация и мировой нефтяной бизнес //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Қарж</w:t>
      </w:r>
      <w:proofErr w:type="gramStart"/>
      <w:r w:rsidRPr="00B46FB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46FB4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 — Финансы Казахстана.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>.  —— № 1. — С. 71-76.</w:t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2. Анализ нефтяного рынка и рекомендации по совершенствованию российской модели биржевой торговли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нефтью1е.в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. моргунов, канд. эконом. наук и </w:t>
      </w:r>
      <w:proofErr w:type="spellStart"/>
      <w:proofErr w:type="gramStart"/>
      <w:r w:rsidRPr="00B46FB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46FB4">
        <w:rPr>
          <w:rFonts w:ascii="Times New Roman" w:hAnsi="Times New Roman" w:cs="Times New Roman"/>
          <w:sz w:val="28"/>
          <w:szCs w:val="28"/>
        </w:rPr>
        <w:t xml:space="preserve"> ран, Москва, вестник университета. – 2010. - №2.-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с.196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>-201.</w:t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3. Основные тенденции развития глобальных рынков нефти и газа до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2025г</w:t>
      </w:r>
      <w:proofErr w:type="spellEnd"/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4. </w:t>
      </w:r>
      <w:hyperlink r:id="rId5" w:history="1"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www.mirnefti.ru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index.php?id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=26</w:t>
        </w:r>
      </w:hyperlink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B46FB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proofErr w:type="spellStart"/>
        <w:r w:rsidRPr="00B46FB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B46FB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46FB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www.vestifinance.ru</w:t>
        </w:r>
        <w:proofErr w:type="spellEnd"/>
        <w:r w:rsidRPr="00B46FB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B46FB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articles</w:t>
        </w:r>
        <w:proofErr w:type="spellEnd"/>
        <w:r w:rsidRPr="00B46FB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/48503</w:t>
        </w:r>
      </w:hyperlink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6. Из прошлого нефтяной индустрии // Мысль.- 2003.- № 12. - С. 84-88</w:t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7. Перестройка нефтяной промышленности Казахстана на военные рельсы // Вестник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>. Серия Историческая.- 2005.- №2 (37). - С. 132-135.</w:t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8. </w:t>
      </w:r>
      <w:hyperlink r:id="rId7" w:history="1"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www.kazenergy.com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</w:hyperlink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9. Постановление Правительства Республики Казахстан от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01.10.2007г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. №683-1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, №36, ст. 406  </w:t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10. </w:t>
      </w:r>
      <w:hyperlink r:id="rId8" w:history="1"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www.group-global.org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ru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publication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view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/61</w:t>
        </w:r>
      </w:hyperlink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11.  Закон Республики Казахстан «О недрах и недропользовании» от 27.01.1995, №2828 20 11.  Закон Республики Казахстан «О нефти» от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28.06.1995г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>. №2350</w:t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12. Постановление Правительства Республики Казахстан от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01.10.2007г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. №683-1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>, №36, ст. 406</w:t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13. </w:t>
      </w:r>
      <w:hyperlink r:id="rId9" w:history="1"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www.investkz.com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journals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/93/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1146.html</w:t>
        </w:r>
        <w:proofErr w:type="spellEnd"/>
      </w:hyperlink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14. </w:t>
      </w:r>
      <w:hyperlink r:id="rId10" w:history="1"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yvision.kz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post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/405781</w:t>
        </w:r>
      </w:hyperlink>
      <w:r w:rsidRPr="00B46F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6FB4" w:rsidRPr="00B46FB4" w:rsidRDefault="00B46FB4" w:rsidP="00B46F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        15.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madeinkzclub.com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heftegazovaya-otrasl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rynok-neftese</w:t>
      </w:r>
      <w:proofErr w:type="spellEnd"/>
    </w:p>
    <w:p w:rsidR="00B46FB4" w:rsidRPr="00B46FB4" w:rsidRDefault="00B46FB4" w:rsidP="00B46F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16.Официальный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 сайт Центра развития торговой политики,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www.trade.gov.kz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16.Отчет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 xml:space="preserve"> Всемирного банка «Экономическая деятельность – 2012», Казахстан    </w:t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17. Углубленный обзор инвестиционного климата и структуры рынка в энергетическом секторе Казахстана | </w:t>
      </w:r>
      <w:proofErr w:type="spellStart"/>
      <w:r w:rsidRPr="00B46FB4">
        <w:rPr>
          <w:rFonts w:ascii="Times New Roman" w:hAnsi="Times New Roman" w:cs="Times New Roman"/>
          <w:sz w:val="28"/>
          <w:szCs w:val="28"/>
        </w:rPr>
        <w:t>2013г</w:t>
      </w:r>
      <w:proofErr w:type="spellEnd"/>
      <w:r w:rsidRPr="00B46FB4">
        <w:rPr>
          <w:rFonts w:ascii="Times New Roman" w:hAnsi="Times New Roman" w:cs="Times New Roman"/>
          <w:sz w:val="28"/>
          <w:szCs w:val="28"/>
        </w:rPr>
        <w:t>.</w:t>
      </w:r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>18.</w:t>
      </w:r>
      <w:hyperlink r:id="rId11" w:history="1"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bloomberg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com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news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/2013-02-13/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statoil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abandons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kazakh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caspian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oilfield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project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after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-7-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years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html</w:t>
        </w:r>
      </w:hyperlink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19. </w:t>
      </w:r>
      <w:hyperlink r:id="rId12" w:history="1"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www.creativeconomy.ru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articles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/21405/</w:t>
        </w:r>
      </w:hyperlink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20. </w:t>
      </w:r>
      <w:hyperlink r:id="rId13" w:history="1"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heritage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research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projects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china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global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investment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tracker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interactive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46FB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map</w:t>
        </w:r>
      </w:hyperlink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FB4">
        <w:rPr>
          <w:rFonts w:ascii="Times New Roman" w:hAnsi="Times New Roman" w:cs="Times New Roman"/>
          <w:sz w:val="28"/>
          <w:szCs w:val="28"/>
        </w:rPr>
        <w:t xml:space="preserve">21. </w:t>
      </w:r>
      <w:hyperlink r:id="rId14" w:history="1"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http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www.investkz.com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journals</w:t>
        </w:r>
        <w:proofErr w:type="spellEnd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/93/</w:t>
        </w:r>
        <w:proofErr w:type="spellStart"/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1146.html</w:t>
        </w:r>
        <w:proofErr w:type="spellEnd"/>
      </w:hyperlink>
    </w:p>
    <w:p w:rsidR="00B46FB4" w:rsidRPr="00B46FB4" w:rsidRDefault="00B46FB4" w:rsidP="00B46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FB4">
        <w:rPr>
          <w:rFonts w:ascii="Times New Roman" w:hAnsi="Times New Roman" w:cs="Times New Roman"/>
          <w:sz w:val="28"/>
          <w:szCs w:val="28"/>
        </w:rPr>
        <w:t>22.</w:t>
      </w:r>
      <w:hyperlink r:id="rId15" w:history="1">
        <w:r w:rsidRPr="00B46FB4">
          <w:rPr>
            <w:rFonts w:ascii="Times New Roman" w:hAnsi="Times New Roman" w:cs="Times New Roman"/>
            <w:sz w:val="28"/>
            <w:szCs w:val="28"/>
            <w:u w:val="single"/>
          </w:rPr>
          <w:t>http://goldjava.ru/v-majilise-obsudili-problemi-razvitiya-neftegazovoj-otrasli.html</w:t>
        </w:r>
      </w:hyperlink>
    </w:p>
    <w:p w:rsidR="00B46FB4" w:rsidRPr="00B46FB4" w:rsidRDefault="00B46FB4" w:rsidP="00B4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FB4" w:rsidRPr="00B4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B4"/>
    <w:rsid w:val="00582F19"/>
    <w:rsid w:val="00B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46FB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6FB4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46FB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6FB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-global.org/ru/publication/view/61" TargetMode="External"/><Relationship Id="rId13" Type="http://schemas.openxmlformats.org/officeDocument/2006/relationships/hyperlink" Target="http://www.heritage.org/research/projects/china-global-investment-tracker-interactive-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zenergy.com/ru" TargetMode="External"/><Relationship Id="rId12" Type="http://schemas.openxmlformats.org/officeDocument/2006/relationships/hyperlink" Target="http://www.creativeconomy.ru/articles/2140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estifinance.ru/articles/48503" TargetMode="External"/><Relationship Id="rId11" Type="http://schemas.openxmlformats.org/officeDocument/2006/relationships/hyperlink" Target="http://www.bloomberg.com/news/2013-02-13/statoil-abandons-kazakh-caspian-oilfield-project-after-7-years.html" TargetMode="External"/><Relationship Id="rId5" Type="http://schemas.openxmlformats.org/officeDocument/2006/relationships/hyperlink" Target="http://www.mirnefti.ru/index.php?id=26" TargetMode="External"/><Relationship Id="rId15" Type="http://schemas.openxmlformats.org/officeDocument/2006/relationships/hyperlink" Target="http://goldjava.ru/v-majilise-obsudili-problemi-razvitiya-neftegazovoj-otrasli.html" TargetMode="External"/><Relationship Id="rId10" Type="http://schemas.openxmlformats.org/officeDocument/2006/relationships/hyperlink" Target="http://yvision.kz/post/405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stkz.com/journals/93/1146.html" TargetMode="External"/><Relationship Id="rId14" Type="http://schemas.openxmlformats.org/officeDocument/2006/relationships/hyperlink" Target="http://www.investkz.com/journals/93/11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2015-08-17T05:16:00Z</dcterms:created>
  <dcterms:modified xsi:type="dcterms:W3CDTF">2015-08-17T05:24:00Z</dcterms:modified>
</cp:coreProperties>
</file>