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36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>Развитие потребительского кредита в современной экономике</w:t>
      </w:r>
    </w:p>
    <w:p w:rsidR="00DA335D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pStyle w:val="3"/>
        <w:spacing w:before="0" w:line="240" w:lineRule="auto"/>
        <w:textAlignment w:val="baselin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1 ТЕОРЕТИЧЕСКИЕ АСПЕКТЫ ПОТРЕБИТЕЛЬСКОГО КРЕДИТОВАНИЯ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1.1  Экономическое содержание и классификация видов потребительского кредита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1.2 Правовое регулирование кредитных операций в Республике Казахстан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1.3 Оценка кредитоспособности физических лиц как инструмент управления рисками потребительского кредитования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2 АНАЛИЗ СОВРЕМЕННОГО РАЗВИТИЯ ПОТРЕБИТЕЛЬСКОГО КРЕДИТОВАНИЯ В РЕСПУБЛИКЕ КАЗАХСТАН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2.1 Анализ современного развития потребительского кредитования в Республике Казахстан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2.2 Организация потребительского кредитования на примере АО  и АО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3 ПУТИ СОВЕРШЕНСТВОВАНИЯ ПОТРЕБИТЕЛЬСКОГО КРЕДИТОВАНИЯ КОММЕРЧЕСКИМИ БАНКАМИ РЕСПУБЛИКИ КАЗАХСТАН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3.1 Основные направления совершенствования системы кредитования населения в Республике Казахстан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color w:val="000000"/>
          <w:sz w:val="28"/>
          <w:szCs w:val="28"/>
        </w:rPr>
        <w:t>3.2 Приоритеты  и перспективы развития потребительского кредитования в АО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  <w:bookmarkStart w:id="0" w:name="_GoBack"/>
      <w:bookmarkEnd w:id="0"/>
    </w:p>
    <w:p w:rsidR="00DA335D" w:rsidRPr="00DA335D" w:rsidRDefault="00DA335D" w:rsidP="00DA335D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335D">
        <w:rPr>
          <w:rStyle w:val="a5"/>
          <w:rFonts w:eastAsiaTheme="majorEastAsia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DA335D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br w:type="page"/>
      </w:r>
    </w:p>
    <w:p w:rsidR="00DA335D" w:rsidRPr="00DA335D" w:rsidRDefault="00DA335D" w:rsidP="00DA335D">
      <w:pPr>
        <w:pStyle w:val="1"/>
        <w:widowControl w:val="0"/>
        <w:ind w:hanging="11"/>
        <w:jc w:val="center"/>
        <w:rPr>
          <w:rFonts w:cs="Times New Roman"/>
          <w:szCs w:val="28"/>
        </w:rPr>
      </w:pPr>
      <w:bookmarkStart w:id="1" w:name="_Toc351044347"/>
      <w:r w:rsidRPr="00DA335D">
        <w:rPr>
          <w:rFonts w:cs="Times New Roman"/>
          <w:szCs w:val="28"/>
        </w:rPr>
        <w:lastRenderedPageBreak/>
        <w:t>Список использованной литературы</w:t>
      </w:r>
      <w:bookmarkEnd w:id="1"/>
    </w:p>
    <w:p w:rsidR="00DA335D" w:rsidRPr="00DA335D" w:rsidRDefault="00DA335D" w:rsidP="00DA33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Послание Президента Республики Казахстан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Н.А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 Назарбаева народу Казахстана «</w:t>
      </w:r>
      <w:r w:rsidRPr="00DA335D">
        <w:rPr>
          <w:rFonts w:ascii="Times New Roman" w:hAnsi="Times New Roman" w:cs="Times New Roman"/>
          <w:spacing w:val="-2"/>
          <w:sz w:val="28"/>
          <w:szCs w:val="28"/>
        </w:rPr>
        <w:t>Новое десятилетие - новый экономический подъем - новые возможности Казахстана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>» от 29 января 20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>10 г.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DA335D">
        <w:rPr>
          <w:rFonts w:ascii="Times New Roman" w:hAnsi="Times New Roman" w:cs="Times New Roman"/>
          <w:spacing w:val="-4"/>
          <w:sz w:val="28"/>
          <w:szCs w:val="28"/>
        </w:rPr>
        <w:t>Рузавин</w:t>
      </w:r>
      <w:proofErr w:type="spellEnd"/>
      <w:r w:rsidRPr="00DA335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DA335D">
        <w:rPr>
          <w:rFonts w:ascii="Times New Roman" w:hAnsi="Times New Roman" w:cs="Times New Roman"/>
          <w:spacing w:val="-4"/>
          <w:sz w:val="28"/>
          <w:szCs w:val="28"/>
        </w:rPr>
        <w:t>Г.И</w:t>
      </w:r>
      <w:proofErr w:type="spellEnd"/>
      <w:r w:rsidRPr="00DA335D">
        <w:rPr>
          <w:rFonts w:ascii="Times New Roman" w:hAnsi="Times New Roman" w:cs="Times New Roman"/>
          <w:spacing w:val="-4"/>
          <w:sz w:val="28"/>
          <w:szCs w:val="28"/>
        </w:rPr>
        <w:t xml:space="preserve">. Основы рыночной экономики: Учебное пособие для вузов. - М.: Банки и биржи, </w:t>
      </w:r>
      <w:proofErr w:type="spellStart"/>
      <w:r w:rsidRPr="00DA335D">
        <w:rPr>
          <w:rFonts w:ascii="Times New Roman" w:hAnsi="Times New Roman" w:cs="Times New Roman"/>
          <w:spacing w:val="-4"/>
          <w:sz w:val="28"/>
          <w:szCs w:val="28"/>
        </w:rPr>
        <w:t>ЮНИТИ</w:t>
      </w:r>
      <w:proofErr w:type="spellEnd"/>
      <w:r w:rsidRPr="00DA335D">
        <w:rPr>
          <w:rFonts w:ascii="Times New Roman" w:hAnsi="Times New Roman" w:cs="Times New Roman"/>
          <w:spacing w:val="-4"/>
          <w:sz w:val="28"/>
          <w:szCs w:val="28"/>
        </w:rPr>
        <w:t>, 2006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Сейткасимов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Деньги кредит, банки: Учебник. – Алматы: </w:t>
      </w:r>
      <w:r w:rsidRPr="00DA335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Қарж</w:t>
      </w:r>
      <w:proofErr w:type="gramStart"/>
      <w:r w:rsidRPr="00DA335D">
        <w:rPr>
          <w:rFonts w:ascii="Times New Roman" w:hAnsi="Times New Roman" w:cs="Times New Roman"/>
          <w:color w:val="000000"/>
          <w:sz w:val="28"/>
          <w:szCs w:val="28"/>
          <w:lang w:val="kk-KZ"/>
        </w:rPr>
        <w:t>ы-</w:t>
      </w:r>
      <w:proofErr w:type="gramEnd"/>
      <w:r w:rsidRPr="00DA335D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Қаражат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>, Раритет, 2006. 416 с.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Лаврушин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О.И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 Основы банковского дела. – М.: Финансы и статистика, 2008.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Банковское дело: Учебник. /Под ред.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О.И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Лаврушина. – М.: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, 2008. 768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Комаров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A.M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 Развитие потребительского кредитования на основе экономико-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метаматических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моделей и современных технологий/ Автореферат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дисс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на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соиск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 учен</w:t>
      </w:r>
      <w:proofErr w:type="gram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теп. канд.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экон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наук. М.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С.9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Шувалова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М.Ф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Кредитование: введение в курс. – М.: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-Дана, 2005.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284с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Миловидов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В.Д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Современное банковское дело. Опыт США,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М.:Приор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, 2000.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44"/>
          <w:tab w:val="num" w:pos="570"/>
          <w:tab w:val="left" w:pos="102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Отчет Национального банка о финансовой стабильности Республики Казахстан за 2008 год – декабрь 2008 года// </w:t>
      </w:r>
      <w:hyperlink r:id="rId6" w:history="1">
        <w:r w:rsidRPr="00DA335D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  <w:lang w:val="en-US"/>
          </w:rPr>
          <w:t>www</w:t>
        </w:r>
        <w:r w:rsidRPr="00DA335D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</w:rPr>
          <w:t>.</w:t>
        </w:r>
        <w:proofErr w:type="spellStart"/>
        <w:r w:rsidRPr="00DA335D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  <w:lang w:val="en-US"/>
          </w:rPr>
          <w:t>nationalbank</w:t>
        </w:r>
        <w:proofErr w:type="spellEnd"/>
        <w:r w:rsidRPr="00DA335D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</w:rPr>
          <w:t>.</w:t>
        </w:r>
        <w:proofErr w:type="spellStart"/>
        <w:r w:rsidRPr="00DA335D">
          <w:rPr>
            <w:rStyle w:val="a3"/>
            <w:rFonts w:ascii="Times New Roman" w:hAnsi="Times New Roman" w:cs="Times New Roman"/>
            <w:color w:val="000000"/>
            <w:spacing w:val="4"/>
            <w:sz w:val="28"/>
            <w:szCs w:val="28"/>
            <w:lang w:val="en-US"/>
          </w:rPr>
          <w:t>kz</w:t>
        </w:r>
        <w:proofErr w:type="spellEnd"/>
      </w:hyperlink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Пресс-релиз Национального Банка Республики Казахстан </w:t>
      </w:r>
      <w:r w:rsidRPr="00DA335D">
        <w:rPr>
          <w:rFonts w:ascii="Times New Roman" w:hAnsi="Times New Roman" w:cs="Times New Roman"/>
          <w:spacing w:val="-2"/>
          <w:sz w:val="28"/>
          <w:szCs w:val="28"/>
        </w:rPr>
        <w:t>№ 3 от 8 февраля 2010 года</w:t>
      </w:r>
      <w:r w:rsidRPr="00DA33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«О качественных параметрах развития кредитного рынка»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Закон Республики Казахстан от 31 августа 1995 г. N 2444 "О банках и банковской деятельности в Республике Казахстан"; 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краткосрочного кредитования экономики Республики Казахстан", утвержденные Национальным банком Республики Казахстан  от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11.02.1994г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 с изменениями и дополнениями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Постановление Правления Агентства от 30 сентября 2005 года № </w:t>
        </w:r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35</w:t>
        </w:r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8 "Об утверждении Инструкции о нормативных значениях и методике расчетов </w:t>
        </w:r>
        <w:proofErr w:type="spellStart"/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пруденциальных</w:t>
        </w:r>
        <w:proofErr w:type="spellEnd"/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 н</w:t>
        </w:r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о</w:t>
        </w:r>
        <w:r w:rsidRPr="00DA335D"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 xml:space="preserve">рмативов для банков второго уровня" </w:t>
        </w:r>
      </w:hyperlink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23 февраля 2007 года № 49 "Об утверждении Правил ведения документации по кредитованию"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>Инструкция о требованиях к наличию систем управления рисками и внутреннего контроля в банках второго уровня, утвержденная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359.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. Кредитные риски в коммерческих банках и механизм управления ими. – Астана: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алем</w:t>
      </w:r>
      <w:proofErr w:type="spellEnd"/>
      <w:r w:rsidRPr="00DA335D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DA335D">
        <w:rPr>
          <w:rFonts w:ascii="Times New Roman" w:hAnsi="Times New Roman" w:cs="Times New Roman"/>
          <w:sz w:val="28"/>
          <w:szCs w:val="28"/>
        </w:rPr>
        <w:t>, 2003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Панова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Г.С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. Кредитная политика коммерческого банка. – М.: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, 2005.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600с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>М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етодические указания АО «Народный Банк Казахстана» «О порядке оценки 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кредитоспособности физических лиц».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color w:val="000000"/>
          <w:sz w:val="28"/>
          <w:szCs w:val="28"/>
        </w:rPr>
        <w:t>Закон Республики Казахстан от 6 июля 2004 года № 573-</w:t>
      </w:r>
      <w:proofErr w:type="spellStart"/>
      <w:r w:rsidRPr="00DA335D">
        <w:rPr>
          <w:rFonts w:ascii="Times New Roman" w:hAnsi="Times New Roman" w:cs="Times New Roman"/>
          <w:color w:val="000000"/>
          <w:sz w:val="28"/>
          <w:szCs w:val="28"/>
        </w:rPr>
        <w:t>II</w:t>
      </w:r>
      <w:proofErr w:type="spellEnd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«О кредитных бюро и формировании кредитных историй в Республике Казахстан» (с </w:t>
      </w:r>
      <w:bookmarkStart w:id="2" w:name="sub1000414565"/>
      <w:r w:rsidRPr="00DA335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"jl:2049236.0%20" </w:instrTex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t>изменениями и дополнениями</w:t>
      </w:r>
      <w:r w:rsidRPr="00DA335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2"/>
      <w:r w:rsidRPr="00DA335D"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01.01.2013 г.)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spacing w:val="-3"/>
          <w:sz w:val="28"/>
          <w:szCs w:val="28"/>
        </w:rPr>
        <w:t xml:space="preserve">Отчет </w:t>
      </w:r>
      <w:proofErr w:type="spellStart"/>
      <w:r w:rsidRPr="00DA335D">
        <w:rPr>
          <w:rFonts w:ascii="Times New Roman" w:hAnsi="Times New Roman" w:cs="Times New Roman"/>
          <w:spacing w:val="-3"/>
          <w:sz w:val="28"/>
          <w:szCs w:val="28"/>
        </w:rPr>
        <w:t>КФН</w:t>
      </w:r>
      <w:proofErr w:type="spellEnd"/>
      <w:r w:rsidRPr="00DA335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DA335D">
        <w:rPr>
          <w:rFonts w:ascii="Times New Roman" w:hAnsi="Times New Roman" w:cs="Times New Roman"/>
          <w:spacing w:val="-3"/>
          <w:sz w:val="28"/>
          <w:szCs w:val="28"/>
        </w:rPr>
        <w:t>РК</w:t>
      </w:r>
      <w:proofErr w:type="spellEnd"/>
      <w:r w:rsidRPr="00DA335D">
        <w:rPr>
          <w:rFonts w:ascii="Times New Roman" w:hAnsi="Times New Roman" w:cs="Times New Roman"/>
          <w:spacing w:val="-3"/>
          <w:sz w:val="28"/>
          <w:szCs w:val="28"/>
        </w:rPr>
        <w:t xml:space="preserve"> «Текущее состояние банковского сектора Республики Казахстан в таблицах и графиках по состоянию на 01.01.2012 года 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DA335D">
        <w:rPr>
          <w:rFonts w:ascii="Times New Roman" w:hAnsi="Times New Roman" w:cs="Times New Roman"/>
          <w:sz w:val="28"/>
          <w:szCs w:val="28"/>
        </w:rPr>
        <w:t>ресс-релиз  Комитета по контролю и надзору финансового рынка и финансовых организаций  Национального Банка Республики Казахстан «Текущее состояние банковского сектора Республики Казахстан в таблицах и графиках по состоянию на 1 марта 2012 года»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335D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Обследование банков второго уровня «Состояние и прогноз параметров кредитного рынка», декабрь 2011 года//Национальный Банк Республики Казахстан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>Финансовая отчетность АО «Народный банк Казахстана» за 2009-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2011гг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>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>Финансовая отчетность АО «Альянс-банк» за 2009-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2011гг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>.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Пруденциальные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 нормативы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БВУ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АФН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Pr="00DA335D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DA335D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335D">
          <w:rPr>
            <w:rFonts w:ascii="Times New Roman" w:hAnsi="Times New Roman" w:cs="Times New Roman"/>
            <w:sz w:val="28"/>
            <w:szCs w:val="28"/>
          </w:rPr>
          <w:t>www.afn.kz</w:t>
        </w:r>
        <w:proofErr w:type="spellEnd"/>
      </w:hyperlink>
      <w:r w:rsidRPr="00DA33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>Корпоративный сайт АО «Альянс-банк» (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fldChar w:fldCharType="begin"/>
      </w:r>
      <w:r w:rsidRPr="00DA335D">
        <w:rPr>
          <w:rFonts w:ascii="Times New Roman" w:hAnsi="Times New Roman" w:cs="Times New Roman"/>
          <w:sz w:val="28"/>
          <w:szCs w:val="28"/>
        </w:rPr>
        <w:instrText xml:space="preserve"> HYPERLINK "http://www.alb.kz/" </w:instrText>
      </w:r>
      <w:r w:rsidRPr="00DA335D">
        <w:rPr>
          <w:rFonts w:ascii="Times New Roman" w:hAnsi="Times New Roman" w:cs="Times New Roman"/>
          <w:sz w:val="28"/>
          <w:szCs w:val="28"/>
        </w:rPr>
        <w:fldChar w:fldCharType="separate"/>
      </w:r>
      <w:r w:rsidRPr="00DA335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www.alb.kz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fldChar w:fldCharType="end"/>
      </w:r>
      <w:r w:rsidRPr="00DA33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 xml:space="preserve">Корпоративный 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 xml:space="preserve"> АО «Народный Банк Казахстана» (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fldChar w:fldCharType="begin"/>
      </w:r>
      <w:r w:rsidRPr="00DA335D">
        <w:rPr>
          <w:rFonts w:ascii="Times New Roman" w:hAnsi="Times New Roman" w:cs="Times New Roman"/>
          <w:sz w:val="28"/>
          <w:szCs w:val="28"/>
        </w:rPr>
        <w:instrText xml:space="preserve"> HYPERLINK "http://www.halykbank.kz/" </w:instrText>
      </w:r>
      <w:r w:rsidRPr="00DA335D">
        <w:rPr>
          <w:rFonts w:ascii="Times New Roman" w:hAnsi="Times New Roman" w:cs="Times New Roman"/>
          <w:sz w:val="28"/>
          <w:szCs w:val="28"/>
        </w:rPr>
        <w:fldChar w:fldCharType="separate"/>
      </w:r>
      <w:r w:rsidRPr="00DA335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A335D">
        <w:rPr>
          <w:rFonts w:ascii="Times New Roman" w:hAnsi="Times New Roman" w:cs="Times New Roman"/>
          <w:sz w:val="28"/>
          <w:szCs w:val="28"/>
        </w:rPr>
        <w:t>www.halykbank.kz</w:t>
      </w:r>
      <w:proofErr w:type="spellEnd"/>
      <w:r w:rsidRPr="00DA335D">
        <w:rPr>
          <w:rFonts w:ascii="Times New Roman" w:hAnsi="Times New Roman" w:cs="Times New Roman"/>
          <w:sz w:val="28"/>
          <w:szCs w:val="28"/>
        </w:rPr>
        <w:fldChar w:fldCharType="end"/>
      </w:r>
      <w:r w:rsidRPr="00DA335D">
        <w:rPr>
          <w:rFonts w:ascii="Times New Roman" w:hAnsi="Times New Roman" w:cs="Times New Roman"/>
          <w:sz w:val="28"/>
          <w:szCs w:val="28"/>
        </w:rPr>
        <w:t>)</w:t>
      </w:r>
    </w:p>
    <w:p w:rsidR="00DA335D" w:rsidRPr="00DA335D" w:rsidRDefault="00DA335D" w:rsidP="00DA335D">
      <w:pPr>
        <w:widowControl w:val="0"/>
        <w:numPr>
          <w:ilvl w:val="0"/>
          <w:numId w:val="1"/>
        </w:numPr>
        <w:tabs>
          <w:tab w:val="clear" w:pos="1287"/>
          <w:tab w:val="num" w:pos="570"/>
          <w:tab w:val="left" w:pos="10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A335D">
        <w:rPr>
          <w:rFonts w:ascii="Times New Roman" w:hAnsi="Times New Roman" w:cs="Times New Roman"/>
          <w:sz w:val="28"/>
          <w:szCs w:val="28"/>
        </w:rPr>
        <w:t>Кредитная политика АО «Народный Банк Казахстана», утвержденная протоколом заседания Совета Директоров АО «Народный Банк Казахстана» от 01.07.2009 года.</w:t>
      </w:r>
    </w:p>
    <w:p w:rsidR="00DA335D" w:rsidRPr="00DA335D" w:rsidRDefault="00DA335D" w:rsidP="00DA335D">
      <w:pPr>
        <w:widowControl w:val="0"/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5D" w:rsidRPr="00DA335D" w:rsidRDefault="00DA335D" w:rsidP="00DA33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35D" w:rsidRPr="00DA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05B6"/>
    <w:multiLevelType w:val="hybridMultilevel"/>
    <w:tmpl w:val="AA2AA4F2"/>
    <w:lvl w:ilvl="0" w:tplc="61241C44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5D"/>
    <w:rsid w:val="00BF6536"/>
    <w:rsid w:val="00D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35D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35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DA33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3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A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3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35D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35D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styleId="a3">
    <w:name w:val="Hyperlink"/>
    <w:basedOn w:val="a0"/>
    <w:semiHidden/>
    <w:rsid w:val="00DA33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A33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A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3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n.kz/cont/publish836996_745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2015-03-13T08:51:00Z</dcterms:created>
  <dcterms:modified xsi:type="dcterms:W3CDTF">2015-03-13T08:53:00Z</dcterms:modified>
</cp:coreProperties>
</file>