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1E" w:rsidRPr="00194E1E" w:rsidRDefault="00194E1E" w:rsidP="00194E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4E1E">
        <w:rPr>
          <w:color w:val="000000"/>
          <w:sz w:val="28"/>
          <w:szCs w:val="28"/>
        </w:rPr>
        <w:t>Роль стратегического и оперативного планирования</w:t>
      </w:r>
    </w:p>
    <w:p w:rsidR="00194E1E" w:rsidRPr="00194E1E" w:rsidRDefault="00194E1E" w:rsidP="00194E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4E1E" w:rsidRPr="00194E1E" w:rsidRDefault="00194E1E" w:rsidP="00194E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4E1E" w:rsidRPr="00194E1E" w:rsidRDefault="00194E1E" w:rsidP="00194E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4E1E">
        <w:rPr>
          <w:color w:val="000000"/>
          <w:sz w:val="28"/>
          <w:szCs w:val="28"/>
        </w:rPr>
        <w:t>План</w:t>
      </w:r>
    </w:p>
    <w:p w:rsidR="00194E1E" w:rsidRPr="00194E1E" w:rsidRDefault="00194E1E" w:rsidP="00194E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4E1E">
        <w:rPr>
          <w:color w:val="000000"/>
          <w:sz w:val="28"/>
          <w:szCs w:val="28"/>
        </w:rPr>
        <w:t>Введение</w:t>
      </w:r>
    </w:p>
    <w:p w:rsidR="00194E1E" w:rsidRPr="00194E1E" w:rsidRDefault="00194E1E" w:rsidP="00194E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4E1E">
        <w:rPr>
          <w:color w:val="000000"/>
          <w:sz w:val="28"/>
          <w:szCs w:val="28"/>
        </w:rPr>
        <w:t>1 Стратегическое и оперативное планирование на предприятии как функция финансового менеджмента</w:t>
      </w:r>
    </w:p>
    <w:p w:rsidR="00194E1E" w:rsidRPr="00194E1E" w:rsidRDefault="00194E1E" w:rsidP="00194E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4E1E">
        <w:rPr>
          <w:color w:val="000000"/>
          <w:sz w:val="28"/>
          <w:szCs w:val="28"/>
        </w:rPr>
        <w:t>1.1 Сущность стратегического и оперативного планирования на предприятии</w:t>
      </w:r>
    </w:p>
    <w:p w:rsidR="00194E1E" w:rsidRPr="00194E1E" w:rsidRDefault="00194E1E" w:rsidP="00194E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4E1E">
        <w:rPr>
          <w:color w:val="000000"/>
          <w:sz w:val="28"/>
          <w:szCs w:val="28"/>
        </w:rPr>
        <w:t>1.2 Роль стратегического и оперативного планирования при антикризисном управлении предприятия</w:t>
      </w:r>
    </w:p>
    <w:p w:rsidR="00194E1E" w:rsidRPr="00194E1E" w:rsidRDefault="00194E1E" w:rsidP="00194E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4E1E">
        <w:rPr>
          <w:color w:val="000000"/>
          <w:sz w:val="28"/>
          <w:szCs w:val="28"/>
        </w:rPr>
        <w:t>2 Система стратегического и оперативного планирования тоо</w:t>
      </w:r>
    </w:p>
    <w:p w:rsidR="00194E1E" w:rsidRPr="00194E1E" w:rsidRDefault="00194E1E" w:rsidP="00194E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4E1E">
        <w:rPr>
          <w:color w:val="000000"/>
          <w:sz w:val="28"/>
          <w:szCs w:val="28"/>
        </w:rPr>
        <w:t>2.1 Организация управления на предприятии тоо</w:t>
      </w:r>
    </w:p>
    <w:p w:rsidR="00194E1E" w:rsidRPr="00194E1E" w:rsidRDefault="00194E1E" w:rsidP="00194E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4E1E">
        <w:rPr>
          <w:color w:val="000000"/>
          <w:sz w:val="28"/>
          <w:szCs w:val="28"/>
        </w:rPr>
        <w:t>2.2 Стратегическое и оперативное планирование на предприятии: анализ и перспективы</w:t>
      </w:r>
    </w:p>
    <w:p w:rsidR="00194E1E" w:rsidRPr="00194E1E" w:rsidRDefault="00194E1E" w:rsidP="00194E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4E1E">
        <w:rPr>
          <w:color w:val="000000"/>
          <w:sz w:val="28"/>
          <w:szCs w:val="28"/>
        </w:rPr>
        <w:t>3 Совершенствование системы управления и планирования на предприятии</w:t>
      </w:r>
    </w:p>
    <w:p w:rsidR="00194E1E" w:rsidRPr="00194E1E" w:rsidRDefault="00194E1E" w:rsidP="00194E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4E1E">
        <w:rPr>
          <w:color w:val="000000"/>
          <w:sz w:val="28"/>
          <w:szCs w:val="28"/>
        </w:rPr>
        <w:t>Заключение</w:t>
      </w:r>
    </w:p>
    <w:p w:rsidR="00194E1E" w:rsidRPr="00194E1E" w:rsidRDefault="00194E1E" w:rsidP="00194E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4E1E">
        <w:rPr>
          <w:color w:val="000000"/>
          <w:sz w:val="28"/>
          <w:szCs w:val="28"/>
        </w:rPr>
        <w:t>Список использованной литературы</w:t>
      </w:r>
    </w:p>
    <w:p w:rsidR="00194E1E" w:rsidRPr="00194E1E" w:rsidRDefault="00194E1E" w:rsidP="00194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E1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94E1E" w:rsidRPr="00194E1E" w:rsidRDefault="00194E1E" w:rsidP="00194E1E">
      <w:pPr>
        <w:pStyle w:val="1"/>
        <w:rPr>
          <w:rFonts w:cs="Times New Roman"/>
        </w:rPr>
      </w:pPr>
      <w:bookmarkStart w:id="0" w:name="_Toc309995466"/>
      <w:r w:rsidRPr="00194E1E">
        <w:rPr>
          <w:rFonts w:cs="Times New Roman"/>
        </w:rPr>
        <w:lastRenderedPageBreak/>
        <w:t>Список использованной литературы</w:t>
      </w:r>
      <w:bookmarkEnd w:id="0"/>
    </w:p>
    <w:p w:rsidR="00194E1E" w:rsidRPr="00194E1E" w:rsidRDefault="00194E1E" w:rsidP="00194E1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4E1E" w:rsidRPr="00194E1E" w:rsidRDefault="00194E1E" w:rsidP="00194E1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4E1E" w:rsidRPr="00194E1E" w:rsidRDefault="00194E1E" w:rsidP="00194E1E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line="240" w:lineRule="auto"/>
        <w:ind w:left="0" w:firstLine="0"/>
        <w:textAlignment w:val="auto"/>
        <w:rPr>
          <w:szCs w:val="24"/>
          <w:lang w:eastAsia="ru-RU"/>
        </w:rPr>
      </w:pPr>
      <w:r w:rsidRPr="00194E1E">
        <w:rPr>
          <w:szCs w:val="24"/>
          <w:lang w:eastAsia="ru-RU"/>
        </w:rPr>
        <w:t>Назарбаев Н.А. «Казахстан 2030». Послание Президента страны народу Казахстана.</w:t>
      </w:r>
    </w:p>
    <w:p w:rsidR="00194E1E" w:rsidRPr="00194E1E" w:rsidRDefault="00194E1E" w:rsidP="00194E1E">
      <w:pPr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94E1E">
        <w:rPr>
          <w:rFonts w:ascii="Times New Roman" w:hAnsi="Times New Roman" w:cs="Times New Roman"/>
          <w:sz w:val="28"/>
        </w:rPr>
        <w:t>ЮРГЕН ВЕБЕР Организация стратегического и оперативного планирования на предприятии // Международный журнал "Проблемы теории и практики управления", №1, 2001, С. 20-23</w:t>
      </w:r>
    </w:p>
    <w:p w:rsidR="00194E1E" w:rsidRPr="00194E1E" w:rsidRDefault="00194E1E" w:rsidP="00194E1E">
      <w:pPr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94E1E">
        <w:rPr>
          <w:rFonts w:ascii="Times New Roman" w:hAnsi="Times New Roman" w:cs="Times New Roman"/>
          <w:sz w:val="28"/>
        </w:rPr>
        <w:t>Боумен К. Основы стратегического менеджмента. М.: Юнити, 2000. – 157 с.</w:t>
      </w:r>
    </w:p>
    <w:p w:rsidR="00194E1E" w:rsidRPr="00194E1E" w:rsidRDefault="00194E1E" w:rsidP="00194E1E">
      <w:pPr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94E1E">
        <w:rPr>
          <w:rFonts w:ascii="Times New Roman" w:hAnsi="Times New Roman" w:cs="Times New Roman"/>
          <w:sz w:val="28"/>
        </w:rPr>
        <w:t>Макконелл, К.Р. Экономикс: принципы, проблемы и политика / К.Р. Макконелл, С.Л. Брю ; пер. с англ. – М. : Республика, 2005.</w:t>
      </w:r>
    </w:p>
    <w:p w:rsidR="00194E1E" w:rsidRPr="00194E1E" w:rsidRDefault="00194E1E" w:rsidP="00194E1E">
      <w:pPr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94E1E">
        <w:rPr>
          <w:rFonts w:ascii="Times New Roman" w:hAnsi="Times New Roman" w:cs="Times New Roman"/>
          <w:sz w:val="28"/>
        </w:rPr>
        <w:t xml:space="preserve">Дюсембаев К.Ш. Анализ финансового положения предприятия. Экономика, 2008. – 875 с. </w:t>
      </w:r>
    </w:p>
    <w:p w:rsidR="00194E1E" w:rsidRPr="00194E1E" w:rsidRDefault="00194E1E" w:rsidP="00194E1E">
      <w:pPr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94E1E">
        <w:rPr>
          <w:rFonts w:ascii="Times New Roman" w:hAnsi="Times New Roman" w:cs="Times New Roman"/>
          <w:sz w:val="28"/>
        </w:rPr>
        <w:t>Финансовый менеджмент: Учебник / Под ред. Г.Б. Поляка. – М.: Финансы: ЮНИТИ, 2004. – 518 с.</w:t>
      </w:r>
    </w:p>
    <w:p w:rsidR="00194E1E" w:rsidRPr="00194E1E" w:rsidRDefault="00194E1E" w:rsidP="00194E1E">
      <w:pPr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94E1E">
        <w:rPr>
          <w:rFonts w:ascii="Times New Roman" w:hAnsi="Times New Roman" w:cs="Times New Roman"/>
          <w:sz w:val="28"/>
        </w:rPr>
        <w:t>Ансофф И. Стратегическое управление. – М.: Экономика, 2001.</w:t>
      </w:r>
    </w:p>
    <w:p w:rsidR="00194E1E" w:rsidRPr="00194E1E" w:rsidRDefault="00194E1E" w:rsidP="00194E1E">
      <w:pPr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94E1E">
        <w:rPr>
          <w:rFonts w:ascii="Times New Roman" w:hAnsi="Times New Roman" w:cs="Times New Roman"/>
          <w:sz w:val="28"/>
        </w:rPr>
        <w:t>Сапарова Б. С. Финансовый менеджмент. Учебное пособие. Под общ. ред. Баймуратова У. – Алматы: Экономика, 2008.- 848 с.</w:t>
      </w:r>
    </w:p>
    <w:p w:rsidR="00194E1E" w:rsidRPr="00194E1E" w:rsidRDefault="00194E1E" w:rsidP="00194E1E">
      <w:pPr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94E1E">
        <w:rPr>
          <w:rFonts w:ascii="Times New Roman" w:hAnsi="Times New Roman" w:cs="Times New Roman"/>
          <w:sz w:val="28"/>
        </w:rPr>
        <w:t>Теория и практика антикризисного управления. Под ред. Беляева С.Г. и Кошкина В.И. – М.: Закон и право, ЮНИТИ, 2002.</w:t>
      </w:r>
    </w:p>
    <w:p w:rsidR="00194E1E" w:rsidRPr="00194E1E" w:rsidRDefault="00194E1E" w:rsidP="00194E1E">
      <w:pPr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94E1E">
        <w:rPr>
          <w:rFonts w:ascii="Times New Roman" w:hAnsi="Times New Roman" w:cs="Times New Roman"/>
          <w:sz w:val="28"/>
        </w:rPr>
        <w:t>Ибраев Ш. Т.,Основы управления финансами. – Алматы, Экономика, 2003.</w:t>
      </w:r>
    </w:p>
    <w:p w:rsidR="00194E1E" w:rsidRPr="00194E1E" w:rsidRDefault="00194E1E" w:rsidP="00194E1E">
      <w:pPr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94E1E">
        <w:rPr>
          <w:rFonts w:ascii="Times New Roman" w:hAnsi="Times New Roman" w:cs="Times New Roman"/>
          <w:sz w:val="28"/>
        </w:rPr>
        <w:t>Котляр Э.А., Самойлов Л.Л., Лактионова О.О. Искусство и методы финансового анализа и планирования. - М.: НВП «ИНЭК», 2004.</w:t>
      </w:r>
    </w:p>
    <w:p w:rsidR="00194E1E" w:rsidRPr="00194E1E" w:rsidRDefault="00194E1E" w:rsidP="00194E1E">
      <w:pPr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94E1E">
        <w:rPr>
          <w:rFonts w:ascii="Times New Roman" w:hAnsi="Times New Roman" w:cs="Times New Roman"/>
          <w:sz w:val="28"/>
        </w:rPr>
        <w:t>Марочкина В.М. и др. Основы финансового менеджмента на предприятии: Учебное пособие/ Под общ. ред. В.М. Марочкиной. – Минск: Изд-во БГЭУ, 2000. – 114 с.</w:t>
      </w:r>
    </w:p>
    <w:p w:rsidR="00194E1E" w:rsidRPr="00194E1E" w:rsidRDefault="00194E1E" w:rsidP="00194E1E">
      <w:pPr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94E1E">
        <w:rPr>
          <w:rFonts w:ascii="Times New Roman" w:hAnsi="Times New Roman" w:cs="Times New Roman"/>
          <w:sz w:val="28"/>
        </w:rPr>
        <w:t>Савчук В.П. Финансовый менеджмент предприятий: прикладные вопросы с анализом деловых ситуаций. – К.: Издательский дом «Максимум», 2001.-600 с.</w:t>
      </w:r>
    </w:p>
    <w:p w:rsidR="00194E1E" w:rsidRPr="00194E1E" w:rsidRDefault="00194E1E" w:rsidP="00194E1E">
      <w:pPr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94E1E">
        <w:rPr>
          <w:rFonts w:ascii="Times New Roman" w:hAnsi="Times New Roman" w:cs="Times New Roman"/>
          <w:sz w:val="28"/>
        </w:rPr>
        <w:t>Бланк И.А. Финансовый менеджмент: Учебный курс. — К.: Ника — Центр, Эльга, 2002. — 528 с.</w:t>
      </w:r>
    </w:p>
    <w:p w:rsidR="00194E1E" w:rsidRPr="00194E1E" w:rsidRDefault="00194E1E" w:rsidP="00194E1E">
      <w:pPr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94E1E">
        <w:rPr>
          <w:rFonts w:ascii="Times New Roman" w:hAnsi="Times New Roman" w:cs="Times New Roman"/>
          <w:sz w:val="28"/>
        </w:rPr>
        <w:t>Колб Р.В., Родригес Р. Финансовый менеджмент: Учебник/Пер. 2-го англ, издания; Предисловие к русск. изд.к. э. н. Драгевой Е.Л. — М.: Издательство «Финпресс», 2001. — 496 с.</w:t>
      </w:r>
    </w:p>
    <w:p w:rsidR="00194E1E" w:rsidRPr="00194E1E" w:rsidRDefault="00194E1E" w:rsidP="00194E1E">
      <w:pPr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94E1E">
        <w:rPr>
          <w:rFonts w:ascii="Times New Roman" w:hAnsi="Times New Roman" w:cs="Times New Roman"/>
          <w:sz w:val="28"/>
        </w:rPr>
        <w:t xml:space="preserve">Крейнина М.Н. Финансовая устойчивость предприятия: Оценка и принятие решений. М.: Финансовый менеджмент, 2002. - 230 с. </w:t>
      </w:r>
    </w:p>
    <w:p w:rsidR="00194E1E" w:rsidRPr="00194E1E" w:rsidRDefault="00194E1E" w:rsidP="00194E1E">
      <w:pPr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94E1E">
        <w:rPr>
          <w:rFonts w:ascii="Times New Roman" w:hAnsi="Times New Roman" w:cs="Times New Roman"/>
          <w:sz w:val="28"/>
        </w:rPr>
        <w:t>Сатпаева Ш.К. Финансовый анализ в коммерческих и некоммерческих организациях: Учебное пособие. –Алматы, 2004. – 320 с.</w:t>
      </w:r>
    </w:p>
    <w:p w:rsidR="00194E1E" w:rsidRPr="00194E1E" w:rsidRDefault="00194E1E" w:rsidP="00194E1E">
      <w:pPr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94E1E">
        <w:rPr>
          <w:rFonts w:ascii="Times New Roman" w:hAnsi="Times New Roman" w:cs="Times New Roman"/>
          <w:sz w:val="28"/>
        </w:rPr>
        <w:t>Мусрепов Г., Финансо</w:t>
      </w:r>
      <w:r w:rsidRPr="00194E1E">
        <w:rPr>
          <w:rFonts w:ascii="Times New Roman" w:hAnsi="Times New Roman" w:cs="Times New Roman"/>
          <w:sz w:val="28"/>
        </w:rPr>
        <w:t>вый анализ на коммерческих предприятиях -Алматы, 2006.-235 с.</w:t>
      </w:r>
    </w:p>
    <w:p w:rsidR="00194E1E" w:rsidRPr="00194E1E" w:rsidRDefault="00194E1E" w:rsidP="00194E1E">
      <w:pPr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94E1E">
        <w:rPr>
          <w:rFonts w:ascii="Times New Roman" w:hAnsi="Times New Roman" w:cs="Times New Roman"/>
          <w:sz w:val="28"/>
        </w:rPr>
        <w:t>Финансовый менеджмент: учебник/кол. авторов; под ред. проф. Е.И.Шохина. – М.:КНОРУС, 2008. – 480 с.</w:t>
      </w:r>
      <w:bookmarkStart w:id="1" w:name="_GoBack"/>
      <w:bookmarkEnd w:id="1"/>
    </w:p>
    <w:sectPr w:rsidR="00194E1E" w:rsidRPr="0019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672C"/>
    <w:multiLevelType w:val="hybridMultilevel"/>
    <w:tmpl w:val="82800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1E"/>
    <w:rsid w:val="00194E1E"/>
    <w:rsid w:val="00B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194E1E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94E1E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customStyle="1" w:styleId="WW-3">
    <w:name w:val="WW-Основной текст 3"/>
    <w:basedOn w:val="a"/>
    <w:rsid w:val="00194E1E"/>
    <w:pPr>
      <w:widowControl w:val="0"/>
      <w:tabs>
        <w:tab w:val="left" w:pos="709"/>
      </w:tabs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194E1E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94E1E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customStyle="1" w:styleId="WW-3">
    <w:name w:val="WW-Основной текст 3"/>
    <w:basedOn w:val="a"/>
    <w:rsid w:val="00194E1E"/>
    <w:pPr>
      <w:widowControl w:val="0"/>
      <w:tabs>
        <w:tab w:val="left" w:pos="709"/>
      </w:tabs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2015-03-02T08:55:00Z</dcterms:created>
  <dcterms:modified xsi:type="dcterms:W3CDTF">2015-03-02T09:02:00Z</dcterms:modified>
</cp:coreProperties>
</file>