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5" w:rsidRDefault="004E2785" w:rsidP="004E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Сетевое управление как эффективная форма организации продвижения современных технологий и стандартов обслуживания в ресторанном бизнесе</w:t>
      </w:r>
      <w:bookmarkStart w:id="0" w:name="_GoBack"/>
      <w:bookmarkEnd w:id="0"/>
    </w:p>
    <w:p w:rsid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План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Введение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1 Теоретические аспекты сетевого управления ресторанным бизнесом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1.1 Сущность и классификация типов предприятий в ресторанном бизнесе. Особенности ресторанных сетей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1.2 Характерные аспекты сетевого управления в ресторанном бизнесе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2 Стандарты  обслуживания  в ресторанных сетях Российской Федерации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2.1 Обзор современного состояния сетевой организации ресторанного бизнеса в РФ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2.2 Стандарты сервиса и стандарты обслуживания в ресторанных сетях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3 Применение современных технологий и стандартов обслуживания в сети ресторанов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3.1 Краткая характеристика организации управления сетями ресторанов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3.2 Стандарты обслуживания клиентов и инновационные технологии и в сети ресторанов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Заключение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Приложение</w:t>
      </w:r>
    </w:p>
    <w:p w:rsidR="004E2785" w:rsidRDefault="004E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E2785">
        <w:rPr>
          <w:rFonts w:ascii="Times New Roman" w:hAnsi="Times New Roman" w:cs="Times New Roman"/>
          <w:sz w:val="28"/>
          <w:szCs w:val="28"/>
        </w:rPr>
        <w:tab/>
        <w:t xml:space="preserve">ГОСТ </w:t>
      </w:r>
      <w:proofErr w:type="gramStart"/>
      <w:r w:rsidRPr="004E27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2785">
        <w:rPr>
          <w:rFonts w:ascii="Times New Roman" w:hAnsi="Times New Roman" w:cs="Times New Roman"/>
          <w:sz w:val="28"/>
          <w:szCs w:val="28"/>
        </w:rPr>
        <w:t xml:space="preserve"> 50762-2007 «Услуги общественного питания. Классификация предприятий общественного питания», утвержденный Приказом Федерального агентства по техническому регулированию и метрологии от 27 декабря 2007 г. № 475-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2.</w:t>
      </w:r>
      <w:r w:rsidRPr="004E2785">
        <w:rPr>
          <w:rFonts w:ascii="Times New Roman" w:hAnsi="Times New Roman" w:cs="Times New Roman"/>
          <w:sz w:val="28"/>
          <w:szCs w:val="28"/>
        </w:rPr>
        <w:tab/>
        <w:t xml:space="preserve">Барановский В. А. Официант-бармен: Учебное пособие для учащихся ПТУ. Ростов </w:t>
      </w:r>
      <w:proofErr w:type="gramStart"/>
      <w:r w:rsidRPr="004E278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E2785">
        <w:rPr>
          <w:rFonts w:ascii="Times New Roman" w:hAnsi="Times New Roman" w:cs="Times New Roman"/>
          <w:sz w:val="28"/>
          <w:szCs w:val="28"/>
        </w:rPr>
        <w:t xml:space="preserve">а – Дону.: Издательство «Феникс», 2002. 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3.</w:t>
      </w:r>
      <w:r w:rsidRPr="004E27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Белошавка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. Технология ресторанного обслуживания. – М., 2003. 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4.</w:t>
      </w:r>
      <w:r w:rsidRPr="004E2785">
        <w:rPr>
          <w:rFonts w:ascii="Times New Roman" w:hAnsi="Times New Roman" w:cs="Times New Roman"/>
          <w:sz w:val="28"/>
          <w:szCs w:val="28"/>
        </w:rPr>
        <w:tab/>
        <w:t xml:space="preserve">Джонсон Майкл Д.,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Херрманн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Андреас. Ориентация на клиента - ключевой фактор успеха предприятия. Режим доступа: &lt;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vasilievaa.narod.ru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ptpu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17_2_99.htm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>&gt;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5.</w:t>
      </w:r>
      <w:r w:rsidRPr="004E2785">
        <w:rPr>
          <w:rFonts w:ascii="Times New Roman" w:hAnsi="Times New Roman" w:cs="Times New Roman"/>
          <w:sz w:val="28"/>
          <w:szCs w:val="28"/>
        </w:rPr>
        <w:tab/>
        <w:t xml:space="preserve">Извекова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. Бармен, официант: Учебное пособие. - И 33 М.: Издательско-торговая корпорация «Дашков и Ко», 2004. -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320с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>.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6.</w:t>
      </w:r>
      <w:r w:rsidRPr="004E27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Н. И, Бондаренко Г. А. Менеджмент гостиниц и ресторанов: Учеб. пос. для студентов ВУЗов.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2е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издание</w:t>
      </w:r>
      <w:proofErr w:type="gramStart"/>
      <w:r w:rsidRPr="004E278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4E2785">
        <w:rPr>
          <w:rFonts w:ascii="Times New Roman" w:hAnsi="Times New Roman" w:cs="Times New Roman"/>
          <w:sz w:val="28"/>
          <w:szCs w:val="28"/>
        </w:rPr>
        <w:t>н.: Новое знание, 2004.-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С.149</w:t>
      </w:r>
      <w:proofErr w:type="spellEnd"/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7.</w:t>
      </w:r>
      <w:r w:rsidRPr="004E2785">
        <w:rPr>
          <w:rFonts w:ascii="Times New Roman" w:hAnsi="Times New Roman" w:cs="Times New Roman"/>
          <w:sz w:val="28"/>
          <w:szCs w:val="28"/>
        </w:rPr>
        <w:tab/>
        <w:t>Колесникова Ю. Ю. Сетевые предпринимательские структуры в российском ресторанном бизнесе //Вестник Национальной академии туризма. 2010. №4 (16). С. 35 – 37 (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0,5п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27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E2785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8.</w:t>
      </w:r>
      <w:r w:rsidRPr="004E27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Т.Д. Особенности функционирования предприятий в сфере ресторанного бизнеса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9.</w:t>
      </w:r>
      <w:r w:rsidRPr="004E2785">
        <w:rPr>
          <w:rFonts w:ascii="Times New Roman" w:hAnsi="Times New Roman" w:cs="Times New Roman"/>
          <w:sz w:val="28"/>
          <w:szCs w:val="28"/>
        </w:rPr>
        <w:tab/>
        <w:t xml:space="preserve">Назаров О. В. 333 хитрости ресторанного бизнеса. М.: ЗАО "Издательский дом "ресторанные ведомости", 2009. -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256с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>.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10.</w:t>
      </w:r>
      <w:r w:rsidRPr="004E2785">
        <w:rPr>
          <w:rFonts w:ascii="Times New Roman" w:hAnsi="Times New Roman" w:cs="Times New Roman"/>
          <w:sz w:val="28"/>
          <w:szCs w:val="28"/>
        </w:rPr>
        <w:tab/>
        <w:t>Официальный сайт компании «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Росинтер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Ресторантс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Холдинг»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holding.rosinter.ru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>/</w:t>
      </w:r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11.</w:t>
      </w:r>
      <w:r w:rsidRPr="004E2785">
        <w:rPr>
          <w:rFonts w:ascii="Times New Roman" w:hAnsi="Times New Roman" w:cs="Times New Roman"/>
          <w:sz w:val="28"/>
          <w:szCs w:val="28"/>
        </w:rPr>
        <w:tab/>
        <w:t xml:space="preserve">Федеральная служба государственной статистики. Официальный сайт: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www.gks.ru</w:t>
      </w:r>
      <w:proofErr w:type="spellEnd"/>
    </w:p>
    <w:p w:rsidR="004E2785" w:rsidRPr="004E2785" w:rsidRDefault="004E2785" w:rsidP="004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785">
        <w:rPr>
          <w:rFonts w:ascii="Times New Roman" w:hAnsi="Times New Roman" w:cs="Times New Roman"/>
          <w:sz w:val="28"/>
          <w:szCs w:val="28"/>
        </w:rPr>
        <w:t>12.</w:t>
      </w:r>
      <w:r w:rsidRPr="004E2785">
        <w:rPr>
          <w:rFonts w:ascii="Times New Roman" w:hAnsi="Times New Roman" w:cs="Times New Roman"/>
          <w:sz w:val="28"/>
          <w:szCs w:val="28"/>
        </w:rPr>
        <w:tab/>
        <w:t xml:space="preserve">Финансовая отчетность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4E278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E27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Росинтер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Ресторантс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 Холдинг» (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Росинтер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 xml:space="preserve">) за 2012 год, опубликованные на сайте 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E278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E2785">
        <w:rPr>
          <w:rFonts w:ascii="Times New Roman" w:hAnsi="Times New Roman" w:cs="Times New Roman"/>
          <w:sz w:val="28"/>
          <w:szCs w:val="28"/>
        </w:rPr>
        <w:t>www.rosinter.ru</w:t>
      </w:r>
      <w:proofErr w:type="spellEnd"/>
    </w:p>
    <w:p w:rsidR="003A0F53" w:rsidRDefault="003A0F53"/>
    <w:sectPr w:rsidR="003A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5"/>
    <w:rsid w:val="003A0F53"/>
    <w:rsid w:val="004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2015-01-06T08:35:00Z</dcterms:created>
  <dcterms:modified xsi:type="dcterms:W3CDTF">2015-01-06T08:40:00Z</dcterms:modified>
</cp:coreProperties>
</file>