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A0" w:rsidRDefault="00BA73A0" w:rsidP="00BA73A0">
      <w:pPr>
        <w:pStyle w:val="a3"/>
      </w:pPr>
      <w:r>
        <w:t>Содержание</w:t>
      </w:r>
    </w:p>
    <w:p w:rsidR="00BA73A0" w:rsidRDefault="00BA73A0" w:rsidP="00BA73A0">
      <w:pPr>
        <w:pStyle w:val="a3"/>
      </w:pPr>
    </w:p>
    <w:p w:rsidR="00BA73A0" w:rsidRDefault="00BA73A0" w:rsidP="00BA73A0">
      <w:pPr>
        <w:pStyle w:val="a3"/>
      </w:pPr>
    </w:p>
    <w:p w:rsidR="00BA73A0" w:rsidRDefault="00BA73A0" w:rsidP="00BA73A0">
      <w:pPr>
        <w:pStyle w:val="11"/>
        <w:tabs>
          <w:tab w:val="right" w:leader="dot" w:pos="9628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  <w:hyperlink w:anchor="_Toc310864619" w:history="1">
        <w:r>
          <w:rPr>
            <w:rStyle w:val="a5"/>
            <w:noProof/>
            <w:sz w:val="28"/>
            <w:szCs w:val="28"/>
          </w:rPr>
          <w:t>Введение</w:t>
        </w:r>
      </w:hyperlink>
    </w:p>
    <w:p w:rsidR="00BA73A0" w:rsidRDefault="00D05352" w:rsidP="00BA73A0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864620" w:history="1">
        <w:r w:rsidR="00BA73A0">
          <w:rPr>
            <w:rStyle w:val="a5"/>
            <w:noProof/>
            <w:sz w:val="28"/>
            <w:szCs w:val="28"/>
          </w:rPr>
          <w:t>1 Сущность аудита организации бухгалтерского учета и отчетности и их нормативное правовое регулирование</w:t>
        </w:r>
      </w:hyperlink>
    </w:p>
    <w:p w:rsidR="00BA73A0" w:rsidRDefault="00D05352" w:rsidP="00BA73A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864621" w:history="1">
        <w:r w:rsidR="00BA73A0">
          <w:rPr>
            <w:rStyle w:val="a5"/>
            <w:noProof/>
            <w:sz w:val="28"/>
          </w:rPr>
          <w:t>1.1 Цель, задачи и информационная база аудита организации бухгалтерского учета и отчетности</w:t>
        </w:r>
      </w:hyperlink>
    </w:p>
    <w:p w:rsidR="00BA73A0" w:rsidRDefault="00D05352" w:rsidP="00BA73A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864622" w:history="1">
        <w:r w:rsidR="00BA73A0">
          <w:rPr>
            <w:rStyle w:val="a5"/>
            <w:noProof/>
            <w:sz w:val="28"/>
          </w:rPr>
          <w:t>1.2 Нормативное правовое регулирование аудита организации бухгалтерского учета и отчетности в Республике Казахстан</w:t>
        </w:r>
      </w:hyperlink>
    </w:p>
    <w:p w:rsidR="00BA73A0" w:rsidRDefault="00D05352" w:rsidP="00BA73A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864623" w:history="1">
        <w:r w:rsidR="00BA73A0">
          <w:rPr>
            <w:rStyle w:val="a5"/>
            <w:noProof/>
            <w:sz w:val="28"/>
          </w:rPr>
          <w:t>1.3 Этапы аудита организации бухгалтерского учета и отчетности</w:t>
        </w:r>
      </w:hyperlink>
    </w:p>
    <w:p w:rsidR="00BA73A0" w:rsidRDefault="00D05352" w:rsidP="00BA73A0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864624" w:history="1">
        <w:r w:rsidR="00BA73A0">
          <w:rPr>
            <w:rStyle w:val="a5"/>
            <w:noProof/>
            <w:sz w:val="28"/>
            <w:szCs w:val="28"/>
          </w:rPr>
          <w:t>2 Аналитические процедуры аудита организации бухгалтерского учета и отчетности</w:t>
        </w:r>
      </w:hyperlink>
    </w:p>
    <w:p w:rsidR="00BA73A0" w:rsidRDefault="00D05352" w:rsidP="00BA73A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864625" w:history="1">
        <w:r w:rsidR="00BA73A0">
          <w:rPr>
            <w:rStyle w:val="a5"/>
            <w:noProof/>
            <w:sz w:val="28"/>
          </w:rPr>
          <w:t>2.1 Планирование аудита организации бухгалтерского учета и отчетности предприятия</w:t>
        </w:r>
      </w:hyperlink>
    </w:p>
    <w:p w:rsidR="00BA73A0" w:rsidRDefault="00D05352" w:rsidP="00BA73A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864626" w:history="1">
        <w:r w:rsidR="00BA73A0">
          <w:rPr>
            <w:rStyle w:val="a5"/>
            <w:noProof/>
            <w:sz w:val="28"/>
          </w:rPr>
          <w:t>2.2 Проведение аудиторской проверки</w:t>
        </w:r>
      </w:hyperlink>
    </w:p>
    <w:p w:rsidR="00BA73A0" w:rsidRDefault="00D05352" w:rsidP="00BA73A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864627" w:history="1">
        <w:r w:rsidR="00BA73A0">
          <w:rPr>
            <w:rStyle w:val="a5"/>
            <w:noProof/>
            <w:sz w:val="28"/>
          </w:rPr>
          <w:t>2.3 Анализ состава и структуры финансовой отчетности</w:t>
        </w:r>
      </w:hyperlink>
    </w:p>
    <w:p w:rsidR="00BA73A0" w:rsidRDefault="00D05352" w:rsidP="00BA73A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864628" w:history="1">
        <w:r w:rsidR="00BA73A0">
          <w:rPr>
            <w:rStyle w:val="a5"/>
            <w:noProof/>
            <w:sz w:val="28"/>
          </w:rPr>
          <w:t>2.4 Аудиторское заключение по проверке организации бухгалтерского учета и отчетности</w:t>
        </w:r>
      </w:hyperlink>
    </w:p>
    <w:p w:rsidR="00BA73A0" w:rsidRDefault="00D05352" w:rsidP="00BA73A0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864629" w:history="1">
        <w:r w:rsidR="00BA73A0">
          <w:rPr>
            <w:rStyle w:val="a5"/>
            <w:noProof/>
            <w:sz w:val="28"/>
            <w:szCs w:val="28"/>
          </w:rPr>
          <w:t>3 Совершенствование аудита организации бухгалтерского учета и учетной политики с использованием компьютера</w:t>
        </w:r>
      </w:hyperlink>
    </w:p>
    <w:p w:rsidR="00BA73A0" w:rsidRDefault="00D05352" w:rsidP="00BA73A0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864630" w:history="1">
        <w:r w:rsidR="00BA73A0">
          <w:rPr>
            <w:rStyle w:val="a5"/>
            <w:noProof/>
            <w:sz w:val="28"/>
            <w:szCs w:val="28"/>
          </w:rPr>
          <w:t>Заключение</w:t>
        </w:r>
      </w:hyperlink>
    </w:p>
    <w:p w:rsidR="00BA73A0" w:rsidRDefault="00D05352" w:rsidP="00BA73A0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864631" w:history="1">
        <w:r w:rsidR="00BA73A0">
          <w:rPr>
            <w:rStyle w:val="a5"/>
            <w:noProof/>
            <w:sz w:val="28"/>
            <w:szCs w:val="28"/>
          </w:rPr>
          <w:t>Список использованной литературы</w:t>
        </w:r>
      </w:hyperlink>
    </w:p>
    <w:p w:rsidR="00BA73A0" w:rsidRDefault="00D05352" w:rsidP="00BA73A0">
      <w:pPr>
        <w:pStyle w:val="11"/>
        <w:tabs>
          <w:tab w:val="right" w:leader="dot" w:pos="9628"/>
        </w:tabs>
        <w:rPr>
          <w:noProof/>
          <w:sz w:val="28"/>
        </w:rPr>
      </w:pPr>
      <w:hyperlink w:anchor="_Toc310864632" w:history="1">
        <w:r w:rsidR="00BA73A0">
          <w:rPr>
            <w:rStyle w:val="a5"/>
            <w:noProof/>
            <w:sz w:val="28"/>
            <w:szCs w:val="28"/>
          </w:rPr>
          <w:t>Приложения</w:t>
        </w:r>
      </w:hyperlink>
    </w:p>
    <w:p w:rsidR="00BA73A0" w:rsidRDefault="00BA73A0" w:rsidP="00BA73A0">
      <w:pPr>
        <w:rPr>
          <w:sz w:val="28"/>
        </w:rPr>
      </w:pPr>
      <w:r>
        <w:rPr>
          <w:sz w:val="28"/>
        </w:rPr>
        <w:fldChar w:fldCharType="end"/>
      </w:r>
    </w:p>
    <w:p w:rsidR="00BA73A0" w:rsidRDefault="00BA73A0">
      <w:pPr>
        <w:rPr>
          <w:sz w:val="28"/>
        </w:rPr>
      </w:pPr>
      <w:r>
        <w:rPr>
          <w:sz w:val="28"/>
        </w:rPr>
        <w:br w:type="page"/>
      </w:r>
    </w:p>
    <w:p w:rsidR="00BA73A0" w:rsidRDefault="00BA73A0" w:rsidP="00BA73A0">
      <w:pPr>
        <w:pStyle w:val="1"/>
      </w:pPr>
      <w:bookmarkStart w:id="0" w:name="_Toc310864631"/>
      <w:r>
        <w:lastRenderedPageBreak/>
        <w:t>Список использованной литературы</w:t>
      </w:r>
      <w:bookmarkEnd w:id="0"/>
    </w:p>
    <w:p w:rsidR="00BA73A0" w:rsidRDefault="00BA73A0" w:rsidP="00BA73A0">
      <w:pPr>
        <w:rPr>
          <w:sz w:val="28"/>
        </w:rPr>
      </w:pPr>
    </w:p>
    <w:p w:rsidR="00BA73A0" w:rsidRDefault="00BA73A0" w:rsidP="00BA73A0">
      <w:pPr>
        <w:rPr>
          <w:lang w:val="ru-MO"/>
        </w:rPr>
      </w:pPr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bookmarkStart w:id="1" w:name="_Toc275522601"/>
      <w:r>
        <w:rPr>
          <w:bCs/>
          <w:color w:val="000000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</w:rPr>
        <w:t xml:space="preserve"> (с изменениями и дополнениями по состоянию на 04.07.2013 г.)</w:t>
      </w:r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pacing w:val="-4"/>
        </w:rPr>
        <w:t>Торшаева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Ш.М</w:t>
      </w:r>
      <w:proofErr w:type="spellEnd"/>
      <w:r>
        <w:rPr>
          <w:spacing w:val="-4"/>
        </w:rPr>
        <w:t xml:space="preserve">. Теория аудита: Учебно-практическое пособие для ВУЗов - Караганда: </w:t>
      </w:r>
      <w:proofErr w:type="spellStart"/>
      <w:r>
        <w:rPr>
          <w:spacing w:val="-4"/>
        </w:rPr>
        <w:t>КУБУП</w:t>
      </w:r>
      <w:proofErr w:type="spellEnd"/>
      <w:r>
        <w:rPr>
          <w:spacing w:val="-4"/>
        </w:rPr>
        <w:t>, 2000. – 150 с.</w:t>
      </w:r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r>
        <w:rPr>
          <w:bCs/>
          <w:color w:val="000000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</w:rPr>
        <w:t>Лем</w:t>
      </w:r>
      <w:proofErr w:type="spellEnd"/>
      <w:r>
        <w:rPr>
          <w:bCs/>
          <w:color w:val="000000"/>
        </w:rPr>
        <w:t>, 2009.</w:t>
      </w:r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zCs w:val="28"/>
        </w:rPr>
        <w:t>Березюк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В.И</w:t>
      </w:r>
      <w:proofErr w:type="spellEnd"/>
      <w:r>
        <w:rPr>
          <w:szCs w:val="28"/>
        </w:rPr>
        <w:t>. Аудит: Учебное пособие. – Караганда, 2007 – 214 с.</w:t>
      </w:r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zCs w:val="16"/>
        </w:rPr>
        <w:t>Ажибаева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А.К</w:t>
      </w:r>
      <w:proofErr w:type="spellEnd"/>
      <w:r>
        <w:rPr>
          <w:szCs w:val="16"/>
        </w:rPr>
        <w:t xml:space="preserve">. Аудит: Учебное пособие. – Алматы: Экономика, 2004 – </w:t>
      </w:r>
      <w:proofErr w:type="spellStart"/>
      <w:r>
        <w:rPr>
          <w:szCs w:val="16"/>
        </w:rPr>
        <w:t>214с</w:t>
      </w:r>
      <w:proofErr w:type="spellEnd"/>
      <w:r>
        <w:rPr>
          <w:szCs w:val="16"/>
        </w:rPr>
        <w:t>.</w:t>
      </w:r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t>Нурсеитов</w:t>
      </w:r>
      <w:proofErr w:type="spellEnd"/>
      <w:r>
        <w:t xml:space="preserve"> </w:t>
      </w:r>
      <w:proofErr w:type="spellStart"/>
      <w:r>
        <w:t>Э.О</w:t>
      </w:r>
      <w:proofErr w:type="spellEnd"/>
      <w:r>
        <w:t xml:space="preserve">. Аудит: Краткое руководство - Алматы, ТОО «Издательство </w:t>
      </w:r>
      <w:proofErr w:type="spellStart"/>
      <w:r>
        <w:rPr>
          <w:lang w:val="en-US"/>
        </w:rPr>
        <w:t>LEM</w:t>
      </w:r>
      <w:proofErr w:type="spellEnd"/>
      <w:r>
        <w:t>», 2009. –</w:t>
      </w:r>
      <w:proofErr w:type="spellStart"/>
      <w:r>
        <w:t>220с</w:t>
      </w:r>
      <w:proofErr w:type="spellEnd"/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pacing w:val="-4"/>
        </w:rPr>
        <w:t>Дюсембаев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К.Ш</w:t>
      </w:r>
      <w:proofErr w:type="spellEnd"/>
      <w:r>
        <w:rPr>
          <w:spacing w:val="-4"/>
        </w:rPr>
        <w:t xml:space="preserve">., </w:t>
      </w:r>
      <w:proofErr w:type="spellStart"/>
      <w:r>
        <w:rPr>
          <w:spacing w:val="-4"/>
        </w:rPr>
        <w:t>Егембердиева</w:t>
      </w:r>
      <w:proofErr w:type="spellEnd"/>
      <w:r>
        <w:rPr>
          <w:spacing w:val="-4"/>
        </w:rPr>
        <w:t xml:space="preserve"> С. К., </w:t>
      </w:r>
      <w:proofErr w:type="spellStart"/>
      <w:r>
        <w:rPr>
          <w:spacing w:val="-4"/>
        </w:rPr>
        <w:t>Дюсембаева</w:t>
      </w:r>
      <w:proofErr w:type="spellEnd"/>
      <w:r>
        <w:rPr>
          <w:spacing w:val="-4"/>
        </w:rPr>
        <w:t xml:space="preserve"> Е. К. Аудит и анализ финансовой отчетности. – Алматы: </w:t>
      </w:r>
      <w:proofErr w:type="spellStart"/>
      <w:r>
        <w:rPr>
          <w:spacing w:val="-4"/>
        </w:rPr>
        <w:t>Гылым</w:t>
      </w:r>
      <w:proofErr w:type="spellEnd"/>
      <w:r>
        <w:rPr>
          <w:spacing w:val="-4"/>
        </w:rPr>
        <w:t>, 2009. – 500 с.</w:t>
      </w:r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r>
        <w:rPr>
          <w:spacing w:val="-4"/>
        </w:rPr>
        <w:t>Международные стандарты аудита в Казахстане. – Алматы, 2001.</w:t>
      </w:r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r>
        <w:rPr>
          <w:spacing w:val="-4"/>
        </w:rPr>
        <w:t xml:space="preserve">Аудит: Учебник под ред. проф. </w:t>
      </w:r>
      <w:proofErr w:type="spellStart"/>
      <w:r>
        <w:rPr>
          <w:spacing w:val="-4"/>
        </w:rPr>
        <w:t>В.И</w:t>
      </w:r>
      <w:proofErr w:type="spellEnd"/>
      <w:r>
        <w:rPr>
          <w:spacing w:val="-4"/>
        </w:rPr>
        <w:t>. Подольского. - М.: Финансы и статистика, 1997. – 300 с.</w:t>
      </w:r>
    </w:p>
    <w:p w:rsidR="00BA73A0" w:rsidRDefault="00BA73A0" w:rsidP="00BA73A0">
      <w:pPr>
        <w:pStyle w:val="a6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pacing w:val="-4"/>
        </w:rPr>
        <w:t>Торшаева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Ш.М</w:t>
      </w:r>
      <w:proofErr w:type="spellEnd"/>
      <w:r>
        <w:rPr>
          <w:spacing w:val="-4"/>
        </w:rPr>
        <w:t xml:space="preserve">. Основы аудита. - Караганда: 2005. – 60 </w:t>
      </w:r>
      <w:proofErr w:type="gramStart"/>
      <w:r>
        <w:rPr>
          <w:spacing w:val="-4"/>
        </w:rPr>
        <w:t>с</w:t>
      </w:r>
      <w:proofErr w:type="gramEnd"/>
      <w:r>
        <w:rPr>
          <w:spacing w:val="-4"/>
          <w:szCs w:val="22"/>
        </w:rPr>
        <w:t xml:space="preserve"> </w:t>
      </w:r>
    </w:p>
    <w:p w:rsidR="00E235D5" w:rsidRDefault="00E235D5" w:rsidP="00BA73A0">
      <w:bookmarkStart w:id="2" w:name="_GoBack"/>
      <w:bookmarkEnd w:id="2"/>
    </w:p>
    <w:sectPr w:rsidR="00E2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538"/>
    <w:multiLevelType w:val="hybridMultilevel"/>
    <w:tmpl w:val="C6D68A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0"/>
    <w:rsid w:val="00BA73A0"/>
    <w:rsid w:val="00D05352"/>
    <w:rsid w:val="00E2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3A0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73A0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BA73A0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BA73A0"/>
  </w:style>
  <w:style w:type="paragraph" w:styleId="2">
    <w:name w:val="toc 2"/>
    <w:basedOn w:val="a"/>
    <w:next w:val="a"/>
    <w:autoRedefine/>
    <w:semiHidden/>
    <w:rsid w:val="00BA73A0"/>
    <w:pPr>
      <w:ind w:left="240"/>
    </w:pPr>
  </w:style>
  <w:style w:type="character" w:styleId="a5">
    <w:name w:val="Hyperlink"/>
    <w:basedOn w:val="a0"/>
    <w:semiHidden/>
    <w:rsid w:val="00BA73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73A0"/>
    <w:rPr>
      <w:rFonts w:cs="Arial"/>
      <w:bCs/>
      <w:kern w:val="32"/>
      <w:sz w:val="28"/>
      <w:szCs w:val="32"/>
    </w:rPr>
  </w:style>
  <w:style w:type="paragraph" w:styleId="a6">
    <w:name w:val="Body Text Indent"/>
    <w:aliases w:val="Основной текст 1"/>
    <w:basedOn w:val="a"/>
    <w:link w:val="a7"/>
    <w:semiHidden/>
    <w:rsid w:val="00BA73A0"/>
    <w:pPr>
      <w:widowControl w:val="0"/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semiHidden/>
    <w:rsid w:val="00BA7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3A0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73A0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BA73A0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BA73A0"/>
  </w:style>
  <w:style w:type="paragraph" w:styleId="2">
    <w:name w:val="toc 2"/>
    <w:basedOn w:val="a"/>
    <w:next w:val="a"/>
    <w:autoRedefine/>
    <w:semiHidden/>
    <w:rsid w:val="00BA73A0"/>
    <w:pPr>
      <w:ind w:left="240"/>
    </w:pPr>
  </w:style>
  <w:style w:type="character" w:styleId="a5">
    <w:name w:val="Hyperlink"/>
    <w:basedOn w:val="a0"/>
    <w:semiHidden/>
    <w:rsid w:val="00BA73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73A0"/>
    <w:rPr>
      <w:rFonts w:cs="Arial"/>
      <w:bCs/>
      <w:kern w:val="32"/>
      <w:sz w:val="28"/>
      <w:szCs w:val="32"/>
    </w:rPr>
  </w:style>
  <w:style w:type="paragraph" w:styleId="a6">
    <w:name w:val="Body Text Indent"/>
    <w:aliases w:val="Основной текст 1"/>
    <w:basedOn w:val="a"/>
    <w:link w:val="a7"/>
    <w:semiHidden/>
    <w:rsid w:val="00BA73A0"/>
    <w:pPr>
      <w:widowControl w:val="0"/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semiHidden/>
    <w:rsid w:val="00BA7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2016-04-11T09:55:00Z</dcterms:created>
  <dcterms:modified xsi:type="dcterms:W3CDTF">2016-04-11T09:55:00Z</dcterms:modified>
</cp:coreProperties>
</file>