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F8" w:rsidRDefault="00C64EF8" w:rsidP="00C64EF8">
      <w:pPr>
        <w:pStyle w:val="a3"/>
        <w:spacing w:before="0" w:line="240" w:lineRule="auto"/>
        <w:ind w:hanging="24"/>
        <w:jc w:val="center"/>
        <w:rPr>
          <w:bCs w:val="0"/>
          <w:caps w:val="0"/>
          <w:color w:val="auto"/>
        </w:rPr>
      </w:pPr>
      <w:r>
        <w:rPr>
          <w:bCs w:val="0"/>
          <w:caps w:val="0"/>
          <w:color w:val="auto"/>
        </w:rPr>
        <w:t>СОДЕРЖАНИЕ</w:t>
      </w:r>
    </w:p>
    <w:p w:rsidR="00C64EF8" w:rsidRDefault="00C64EF8" w:rsidP="00C64EF8">
      <w:pPr>
        <w:pStyle w:val="11"/>
      </w:pPr>
    </w:p>
    <w:p w:rsidR="00C64EF8" w:rsidRDefault="00C64EF8" w:rsidP="00C64EF8">
      <w:pPr>
        <w:pStyle w:val="11"/>
        <w:widowControl w:val="0"/>
      </w:pPr>
    </w:p>
    <w:p w:rsidR="00C64EF8" w:rsidRDefault="00C64EF8" w:rsidP="00C64EF8">
      <w:pPr>
        <w:pStyle w:val="11"/>
        <w:widowControl w:val="0"/>
        <w:rPr>
          <w:caps w:val="0"/>
          <w:szCs w:val="24"/>
          <w:lang w:eastAsia="ru-RU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18104257" w:history="1">
        <w:r>
          <w:rPr>
            <w:rStyle w:val="a4"/>
          </w:rPr>
          <w:t>Введение</w:t>
        </w:r>
      </w:hyperlink>
    </w:p>
    <w:p w:rsidR="00C64EF8" w:rsidRDefault="00456F8D" w:rsidP="00C64EF8">
      <w:pPr>
        <w:pStyle w:val="11"/>
        <w:widowControl w:val="0"/>
        <w:rPr>
          <w:caps w:val="0"/>
          <w:szCs w:val="24"/>
          <w:lang w:eastAsia="ru-RU"/>
        </w:rPr>
      </w:pPr>
      <w:hyperlink w:anchor="_Toc318104258" w:history="1">
        <w:r w:rsidR="00C64EF8">
          <w:rPr>
            <w:rStyle w:val="a4"/>
          </w:rPr>
          <w:t>1 Понятия и порядок формирования учетной политики хозяйствующего субъекта</w:t>
        </w:r>
      </w:hyperlink>
    </w:p>
    <w:p w:rsidR="00C64EF8" w:rsidRDefault="00456F8D" w:rsidP="00C64EF8">
      <w:pPr>
        <w:pStyle w:val="2"/>
        <w:widowControl w:val="0"/>
        <w:tabs>
          <w:tab w:val="right" w:leader="dot" w:pos="9628"/>
        </w:tabs>
        <w:spacing w:before="0"/>
        <w:rPr>
          <w:b w:val="0"/>
          <w:bCs w:val="0"/>
          <w:noProof/>
          <w:sz w:val="28"/>
        </w:rPr>
      </w:pPr>
      <w:hyperlink w:anchor="_Toc318104259" w:history="1">
        <w:r w:rsidR="00C64EF8">
          <w:rPr>
            <w:rStyle w:val="a4"/>
            <w:b w:val="0"/>
            <w:bCs w:val="0"/>
            <w:noProof/>
            <w:sz w:val="28"/>
            <w:szCs w:val="28"/>
          </w:rPr>
          <w:t>1.1 Положения национального стандарта финансовой отчетности о порядке формирования учетной политики</w:t>
        </w:r>
      </w:hyperlink>
    </w:p>
    <w:p w:rsidR="00C64EF8" w:rsidRDefault="00456F8D" w:rsidP="00C64EF8">
      <w:pPr>
        <w:pStyle w:val="2"/>
        <w:widowControl w:val="0"/>
        <w:tabs>
          <w:tab w:val="right" w:leader="dot" w:pos="9628"/>
        </w:tabs>
        <w:spacing w:before="0"/>
        <w:rPr>
          <w:b w:val="0"/>
          <w:bCs w:val="0"/>
          <w:noProof/>
          <w:sz w:val="28"/>
        </w:rPr>
      </w:pPr>
      <w:hyperlink w:anchor="_Toc318104260" w:history="1">
        <w:r w:rsidR="00C64EF8">
          <w:rPr>
            <w:rStyle w:val="a4"/>
            <w:b w:val="0"/>
            <w:bCs w:val="0"/>
            <w:noProof/>
            <w:sz w:val="28"/>
            <w:szCs w:val="28"/>
          </w:rPr>
          <w:t>1.2 Положения международных стандартов финансовой отчетности при формировании учетной политики</w:t>
        </w:r>
      </w:hyperlink>
    </w:p>
    <w:p w:rsidR="00C64EF8" w:rsidRDefault="00456F8D" w:rsidP="00C64EF8">
      <w:pPr>
        <w:pStyle w:val="11"/>
        <w:widowControl w:val="0"/>
        <w:rPr>
          <w:caps w:val="0"/>
          <w:szCs w:val="24"/>
          <w:lang w:eastAsia="ru-RU"/>
        </w:rPr>
      </w:pPr>
      <w:hyperlink w:anchor="_Toc318104261" w:history="1">
        <w:r w:rsidR="00C64EF8">
          <w:rPr>
            <w:rStyle w:val="a4"/>
          </w:rPr>
          <w:t>2 Аудиторская проверка учетной политики</w:t>
        </w:r>
      </w:hyperlink>
    </w:p>
    <w:p w:rsidR="00C64EF8" w:rsidRDefault="00456F8D" w:rsidP="00C64EF8">
      <w:pPr>
        <w:pStyle w:val="2"/>
        <w:widowControl w:val="0"/>
        <w:tabs>
          <w:tab w:val="right" w:leader="dot" w:pos="9628"/>
        </w:tabs>
        <w:spacing w:before="0"/>
        <w:rPr>
          <w:b w:val="0"/>
          <w:bCs w:val="0"/>
          <w:noProof/>
          <w:sz w:val="28"/>
        </w:rPr>
      </w:pPr>
      <w:hyperlink w:anchor="_Toc318104262" w:history="1">
        <w:r w:rsidR="00C64EF8">
          <w:rPr>
            <w:rStyle w:val="a4"/>
            <w:b w:val="0"/>
            <w:bCs w:val="0"/>
            <w:noProof/>
            <w:sz w:val="28"/>
            <w:szCs w:val="28"/>
          </w:rPr>
          <w:t>2.1 Задачи, источники информации и последовательности проверки учетной политики</w:t>
        </w:r>
      </w:hyperlink>
    </w:p>
    <w:p w:rsidR="00C64EF8" w:rsidRDefault="00456F8D" w:rsidP="00C64EF8">
      <w:pPr>
        <w:pStyle w:val="2"/>
        <w:widowControl w:val="0"/>
        <w:tabs>
          <w:tab w:val="right" w:leader="dot" w:pos="9628"/>
        </w:tabs>
        <w:spacing w:before="0"/>
        <w:rPr>
          <w:b w:val="0"/>
          <w:bCs w:val="0"/>
          <w:noProof/>
          <w:sz w:val="28"/>
        </w:rPr>
      </w:pPr>
      <w:hyperlink w:anchor="_Toc318104263" w:history="1">
        <w:r w:rsidR="00C64EF8">
          <w:rPr>
            <w:rStyle w:val="a4"/>
            <w:b w:val="0"/>
            <w:bCs w:val="0"/>
            <w:noProof/>
            <w:sz w:val="28"/>
            <w:szCs w:val="28"/>
          </w:rPr>
          <w:t>2.2 Аудит правильности формирования учетной политики</w:t>
        </w:r>
      </w:hyperlink>
    </w:p>
    <w:p w:rsidR="00C64EF8" w:rsidRDefault="00456F8D" w:rsidP="00C64EF8">
      <w:pPr>
        <w:pStyle w:val="11"/>
        <w:widowControl w:val="0"/>
        <w:rPr>
          <w:caps w:val="0"/>
          <w:szCs w:val="24"/>
          <w:lang w:eastAsia="ru-RU"/>
        </w:rPr>
      </w:pPr>
      <w:hyperlink w:anchor="_Toc318104264" w:history="1">
        <w:r w:rsidR="00C64EF8">
          <w:rPr>
            <w:rStyle w:val="a4"/>
          </w:rPr>
          <w:t>3 Планирование аудита учетн</w:t>
        </w:r>
        <w:r w:rsidR="004578D5">
          <w:rPr>
            <w:rStyle w:val="a4"/>
          </w:rPr>
          <w:t>ой политики ТОО «</w:t>
        </w:r>
        <w:r w:rsidR="00C64EF8">
          <w:rPr>
            <w:rStyle w:val="a4"/>
          </w:rPr>
          <w:t>»</w:t>
        </w:r>
      </w:hyperlink>
    </w:p>
    <w:p w:rsidR="00C64EF8" w:rsidRDefault="00456F8D" w:rsidP="00C64EF8">
      <w:pPr>
        <w:pStyle w:val="2"/>
        <w:widowControl w:val="0"/>
        <w:tabs>
          <w:tab w:val="right" w:leader="dot" w:pos="9628"/>
        </w:tabs>
        <w:spacing w:before="0"/>
        <w:rPr>
          <w:b w:val="0"/>
          <w:bCs w:val="0"/>
          <w:noProof/>
          <w:sz w:val="28"/>
        </w:rPr>
      </w:pPr>
      <w:hyperlink w:anchor="_Toc318104265" w:history="1">
        <w:r w:rsidR="00C64EF8">
          <w:rPr>
            <w:rStyle w:val="a4"/>
            <w:b w:val="0"/>
            <w:bCs w:val="0"/>
            <w:noProof/>
            <w:sz w:val="28"/>
            <w:szCs w:val="28"/>
          </w:rPr>
          <w:t>3.1 Составление плана и программы аудита учетной политики предприятия</w:t>
        </w:r>
      </w:hyperlink>
    </w:p>
    <w:p w:rsidR="00C64EF8" w:rsidRDefault="00456F8D" w:rsidP="00C64EF8">
      <w:pPr>
        <w:pStyle w:val="2"/>
        <w:widowControl w:val="0"/>
        <w:tabs>
          <w:tab w:val="right" w:leader="dot" w:pos="9628"/>
        </w:tabs>
        <w:spacing w:before="0"/>
        <w:rPr>
          <w:b w:val="0"/>
          <w:bCs w:val="0"/>
          <w:noProof/>
          <w:sz w:val="28"/>
        </w:rPr>
      </w:pPr>
      <w:hyperlink w:anchor="_Toc318104266" w:history="1">
        <w:r w:rsidR="00C64EF8">
          <w:rPr>
            <w:rStyle w:val="a4"/>
            <w:b w:val="0"/>
            <w:bCs w:val="0"/>
            <w:noProof/>
            <w:sz w:val="28"/>
            <w:szCs w:val="28"/>
          </w:rPr>
          <w:t>3.2 Проведение аудита учетной политики</w:t>
        </w:r>
      </w:hyperlink>
    </w:p>
    <w:p w:rsidR="00C64EF8" w:rsidRDefault="00456F8D" w:rsidP="00C64EF8">
      <w:pPr>
        <w:pStyle w:val="2"/>
        <w:widowControl w:val="0"/>
        <w:tabs>
          <w:tab w:val="right" w:leader="dot" w:pos="9628"/>
        </w:tabs>
        <w:spacing w:before="0"/>
        <w:rPr>
          <w:b w:val="0"/>
          <w:bCs w:val="0"/>
          <w:noProof/>
          <w:sz w:val="28"/>
        </w:rPr>
      </w:pPr>
      <w:hyperlink w:anchor="_Toc318104267" w:history="1">
        <w:r w:rsidR="00C64EF8">
          <w:rPr>
            <w:rStyle w:val="a4"/>
            <w:b w:val="0"/>
            <w:bCs w:val="0"/>
            <w:noProof/>
            <w:sz w:val="28"/>
            <w:szCs w:val="28"/>
          </w:rPr>
          <w:t>3.3 Аудиторский отчет</w:t>
        </w:r>
      </w:hyperlink>
    </w:p>
    <w:p w:rsidR="00C64EF8" w:rsidRDefault="00456F8D" w:rsidP="00C64EF8">
      <w:pPr>
        <w:pStyle w:val="11"/>
        <w:widowControl w:val="0"/>
        <w:rPr>
          <w:caps w:val="0"/>
          <w:szCs w:val="24"/>
          <w:lang w:eastAsia="ru-RU"/>
        </w:rPr>
      </w:pPr>
      <w:hyperlink w:anchor="_Toc318104268" w:history="1">
        <w:r w:rsidR="00C64EF8">
          <w:rPr>
            <w:rStyle w:val="a4"/>
          </w:rPr>
          <w:t>Заключение</w:t>
        </w:r>
      </w:hyperlink>
    </w:p>
    <w:p w:rsidR="00C64EF8" w:rsidRDefault="00456F8D" w:rsidP="00C64EF8">
      <w:pPr>
        <w:pStyle w:val="11"/>
        <w:widowControl w:val="0"/>
        <w:rPr>
          <w:caps w:val="0"/>
          <w:szCs w:val="24"/>
          <w:lang w:eastAsia="ru-RU"/>
        </w:rPr>
      </w:pPr>
      <w:hyperlink w:anchor="_Toc318104269" w:history="1">
        <w:r w:rsidR="00C64EF8">
          <w:rPr>
            <w:rStyle w:val="a4"/>
          </w:rPr>
          <w:t>Список использованной литературы</w:t>
        </w:r>
      </w:hyperlink>
    </w:p>
    <w:p w:rsidR="00C64EF8" w:rsidRDefault="00456F8D" w:rsidP="00C64EF8">
      <w:pPr>
        <w:pStyle w:val="11"/>
        <w:widowControl w:val="0"/>
        <w:rPr>
          <w:caps w:val="0"/>
          <w:szCs w:val="24"/>
          <w:lang w:eastAsia="ru-RU"/>
        </w:rPr>
      </w:pPr>
      <w:hyperlink w:anchor="_Toc318104270" w:history="1">
        <w:r w:rsidR="00C64EF8">
          <w:rPr>
            <w:rStyle w:val="a4"/>
          </w:rPr>
          <w:t>Приложения</w:t>
        </w:r>
      </w:hyperlink>
    </w:p>
    <w:p w:rsidR="00C64EF8" w:rsidRDefault="00C64EF8" w:rsidP="00C64EF8">
      <w:pPr>
        <w:pStyle w:val="11"/>
        <w:widowControl w:val="0"/>
        <w:rPr>
          <w:caps w:val="0"/>
          <w:szCs w:val="24"/>
          <w:lang w:eastAsia="ru-RU"/>
        </w:rPr>
      </w:pPr>
    </w:p>
    <w:p w:rsidR="00C64EF8" w:rsidRDefault="00C64EF8" w:rsidP="00C64EF8">
      <w:pPr>
        <w:rPr>
          <w:sz w:val="28"/>
          <w:lang w:eastAsia="en-US"/>
        </w:rPr>
      </w:pPr>
      <w:r>
        <w:rPr>
          <w:sz w:val="28"/>
          <w:lang w:eastAsia="en-US"/>
        </w:rPr>
        <w:fldChar w:fldCharType="end"/>
      </w:r>
    </w:p>
    <w:p w:rsidR="00C64EF8" w:rsidRDefault="00C64EF8" w:rsidP="00C64EF8">
      <w:pPr>
        <w:rPr>
          <w:lang w:eastAsia="en-US"/>
        </w:rPr>
      </w:pPr>
      <w:r>
        <w:rPr>
          <w:lang w:eastAsia="en-US"/>
        </w:rPr>
        <w:br w:type="page"/>
      </w:r>
    </w:p>
    <w:p w:rsidR="00C64EF8" w:rsidRPr="00C64EF8" w:rsidRDefault="00C64EF8" w:rsidP="00C64EF8">
      <w:pPr>
        <w:keepNext/>
        <w:ind w:firstLine="567"/>
        <w:jc w:val="both"/>
        <w:outlineLvl w:val="0"/>
        <w:rPr>
          <w:bCs/>
          <w:caps/>
          <w:kern w:val="32"/>
          <w:sz w:val="28"/>
          <w:szCs w:val="32"/>
        </w:rPr>
      </w:pPr>
      <w:bookmarkStart w:id="0" w:name="_Toc304712044"/>
      <w:bookmarkStart w:id="1" w:name="_Toc316650282"/>
      <w:bookmarkStart w:id="2" w:name="_Toc316650292"/>
      <w:bookmarkStart w:id="3" w:name="_Toc318104269"/>
      <w:r w:rsidRPr="00C64EF8">
        <w:rPr>
          <w:bCs/>
          <w:caps/>
          <w:kern w:val="32"/>
          <w:sz w:val="28"/>
          <w:szCs w:val="32"/>
        </w:rPr>
        <w:lastRenderedPageBreak/>
        <w:t>Список использованной литературы</w:t>
      </w:r>
      <w:bookmarkEnd w:id="0"/>
      <w:bookmarkEnd w:id="1"/>
      <w:bookmarkEnd w:id="2"/>
      <w:bookmarkEnd w:id="3"/>
    </w:p>
    <w:p w:rsidR="00C64EF8" w:rsidRPr="00C64EF8" w:rsidRDefault="00C64EF8" w:rsidP="00C64EF8">
      <w:pPr>
        <w:rPr>
          <w:sz w:val="28"/>
          <w:szCs w:val="28"/>
        </w:rPr>
      </w:pPr>
    </w:p>
    <w:p w:rsidR="00C64EF8" w:rsidRPr="00C64EF8" w:rsidRDefault="00C64EF8" w:rsidP="00C64EF8">
      <w:pPr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r w:rsidRPr="00C64EF8">
        <w:rPr>
          <w:sz w:val="28"/>
          <w:szCs w:val="28"/>
        </w:rPr>
        <w:t xml:space="preserve"> </w:t>
      </w:r>
      <w:r w:rsidRPr="00C64EF8">
        <w:rPr>
          <w:bCs/>
          <w:color w:val="000000"/>
          <w:sz w:val="28"/>
        </w:rPr>
        <w:t>О бухгалтерском учете и финансовой отчетности. Закон Рес</w:t>
      </w:r>
      <w:r w:rsidRPr="00C64EF8">
        <w:rPr>
          <w:bCs/>
          <w:color w:val="000000"/>
          <w:sz w:val="28"/>
        </w:rPr>
        <w:softHyphen/>
        <w:t>публики Казахстан от 28 февраля 2007, №234-</w:t>
      </w:r>
      <w:proofErr w:type="spellStart"/>
      <w:r w:rsidRPr="00C64EF8">
        <w:rPr>
          <w:bCs/>
          <w:color w:val="000000"/>
          <w:sz w:val="28"/>
        </w:rPr>
        <w:t>III</w:t>
      </w:r>
      <w:proofErr w:type="spellEnd"/>
      <w:r w:rsidRPr="00C64EF8">
        <w:rPr>
          <w:bCs/>
          <w:color w:val="000000"/>
          <w:sz w:val="28"/>
        </w:rPr>
        <w:t xml:space="preserve"> (с изменениями и дополнениями по состоянию на 26.12.2012 года).</w:t>
      </w:r>
    </w:p>
    <w:p w:rsidR="00C64EF8" w:rsidRPr="00C64EF8" w:rsidRDefault="00C64EF8" w:rsidP="00C64EF8">
      <w:pPr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r w:rsidRPr="00C64EF8">
        <w:rPr>
          <w:sz w:val="28"/>
        </w:rPr>
        <w:t xml:space="preserve">Национальный стандарт финансовой отчетности, утвержденный Приказом Министра финансов </w:t>
      </w:r>
      <w:proofErr w:type="spellStart"/>
      <w:r w:rsidRPr="00C64EF8">
        <w:rPr>
          <w:sz w:val="28"/>
        </w:rPr>
        <w:t>РК</w:t>
      </w:r>
      <w:proofErr w:type="spellEnd"/>
      <w:r w:rsidRPr="00C64EF8">
        <w:rPr>
          <w:sz w:val="28"/>
        </w:rPr>
        <w:t xml:space="preserve"> от 31.01.2013 года №50</w:t>
      </w:r>
    </w:p>
    <w:p w:rsidR="00C64EF8" w:rsidRPr="00C64EF8" w:rsidRDefault="00C64EF8" w:rsidP="00C64EF8">
      <w:pPr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r w:rsidRPr="00C64EF8">
        <w:rPr>
          <w:sz w:val="28"/>
          <w:szCs w:val="28"/>
        </w:rPr>
        <w:t>Национальный стандарт финансовой отчетности. Методические рекомендации к нему. – Алматы: «РАРИТЕТ», 2013.-</w:t>
      </w:r>
      <w:proofErr w:type="spellStart"/>
      <w:r w:rsidRPr="00C64EF8">
        <w:rPr>
          <w:sz w:val="28"/>
          <w:szCs w:val="28"/>
        </w:rPr>
        <w:t>37с</w:t>
      </w:r>
      <w:proofErr w:type="spellEnd"/>
      <w:r w:rsidRPr="00C64EF8">
        <w:rPr>
          <w:sz w:val="28"/>
          <w:szCs w:val="28"/>
        </w:rPr>
        <w:t>.</w:t>
      </w:r>
    </w:p>
    <w:p w:rsidR="00C64EF8" w:rsidRPr="00C64EF8" w:rsidRDefault="00C64EF8" w:rsidP="00C64EF8">
      <w:pPr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r w:rsidRPr="00C64EF8">
        <w:rPr>
          <w:sz w:val="28"/>
          <w:szCs w:val="28"/>
        </w:rPr>
        <w:t>Международный стандарт финансовой отчетности 1 «Представление финансовой отчетности»</w:t>
      </w:r>
    </w:p>
    <w:p w:rsidR="00C64EF8" w:rsidRPr="00C64EF8" w:rsidRDefault="00C64EF8" w:rsidP="00C64EF8">
      <w:pPr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r w:rsidRPr="00C64EF8">
        <w:rPr>
          <w:sz w:val="28"/>
          <w:szCs w:val="28"/>
        </w:rPr>
        <w:t xml:space="preserve">Международные стандарты финансовой отчетности 8 «Чистая прибыль или убыток».– Алматы, </w:t>
      </w:r>
      <w:proofErr w:type="spellStart"/>
      <w:r w:rsidRPr="00C64EF8">
        <w:rPr>
          <w:sz w:val="28"/>
          <w:szCs w:val="28"/>
        </w:rPr>
        <w:t>1998г</w:t>
      </w:r>
      <w:proofErr w:type="spellEnd"/>
      <w:r w:rsidRPr="00C64EF8">
        <w:rPr>
          <w:sz w:val="28"/>
          <w:szCs w:val="28"/>
        </w:rPr>
        <w:t xml:space="preserve">. – </w:t>
      </w:r>
      <w:proofErr w:type="spellStart"/>
      <w:r w:rsidRPr="00C64EF8">
        <w:rPr>
          <w:sz w:val="28"/>
          <w:szCs w:val="28"/>
        </w:rPr>
        <w:t>367с</w:t>
      </w:r>
      <w:proofErr w:type="spellEnd"/>
      <w:r w:rsidRPr="00C64EF8">
        <w:rPr>
          <w:sz w:val="28"/>
          <w:szCs w:val="28"/>
        </w:rPr>
        <w:t xml:space="preserve">. </w:t>
      </w:r>
    </w:p>
    <w:p w:rsidR="00C64EF8" w:rsidRPr="00C64EF8" w:rsidRDefault="00C64EF8" w:rsidP="00C64EF8">
      <w:pPr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proofErr w:type="spellStart"/>
      <w:r w:rsidRPr="00C64EF8">
        <w:rPr>
          <w:sz w:val="28"/>
          <w:szCs w:val="28"/>
        </w:rPr>
        <w:t>Березюк</w:t>
      </w:r>
      <w:proofErr w:type="spellEnd"/>
      <w:r w:rsidRPr="00C64EF8">
        <w:rPr>
          <w:sz w:val="28"/>
          <w:szCs w:val="28"/>
        </w:rPr>
        <w:t xml:space="preserve"> </w:t>
      </w:r>
      <w:proofErr w:type="spellStart"/>
      <w:r w:rsidRPr="00C64EF8">
        <w:rPr>
          <w:sz w:val="28"/>
          <w:szCs w:val="28"/>
        </w:rPr>
        <w:t>В.И</w:t>
      </w:r>
      <w:proofErr w:type="spellEnd"/>
      <w:r w:rsidRPr="00C64EF8">
        <w:rPr>
          <w:sz w:val="28"/>
          <w:szCs w:val="28"/>
        </w:rPr>
        <w:t xml:space="preserve">. Аудит: Учебное пособие. – Караганда, 2006 – </w:t>
      </w:r>
      <w:proofErr w:type="spellStart"/>
      <w:r w:rsidRPr="00C64EF8">
        <w:rPr>
          <w:sz w:val="28"/>
          <w:szCs w:val="28"/>
        </w:rPr>
        <w:t>214с</w:t>
      </w:r>
      <w:proofErr w:type="spellEnd"/>
      <w:r w:rsidRPr="00C64EF8">
        <w:rPr>
          <w:sz w:val="28"/>
          <w:szCs w:val="28"/>
        </w:rPr>
        <w:t>.</w:t>
      </w:r>
    </w:p>
    <w:p w:rsidR="00C64EF8" w:rsidRPr="00C64EF8" w:rsidRDefault="00C64EF8" w:rsidP="00C64EF8">
      <w:pPr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bookmarkStart w:id="4" w:name="_Toc275522601"/>
      <w:r w:rsidRPr="00C64EF8"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4"/>
      <w:r w:rsidRPr="00C64EF8"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C64EF8" w:rsidRPr="00C64EF8" w:rsidRDefault="00C64EF8" w:rsidP="00C64EF8">
      <w:pPr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r w:rsidRPr="00C64EF8">
        <w:rPr>
          <w:bCs/>
          <w:color w:val="000000"/>
          <w:sz w:val="28"/>
        </w:rPr>
        <w:t xml:space="preserve">Международные стандарты аудита и контроля качества. – Алматы: </w:t>
      </w:r>
      <w:proofErr w:type="spellStart"/>
      <w:r w:rsidRPr="00C64EF8">
        <w:rPr>
          <w:bCs/>
          <w:color w:val="000000"/>
          <w:sz w:val="28"/>
        </w:rPr>
        <w:t>Лем</w:t>
      </w:r>
      <w:proofErr w:type="spellEnd"/>
      <w:r w:rsidRPr="00C64EF8">
        <w:rPr>
          <w:bCs/>
          <w:color w:val="000000"/>
          <w:sz w:val="28"/>
        </w:rPr>
        <w:t>, 2009.</w:t>
      </w:r>
    </w:p>
    <w:p w:rsidR="00C64EF8" w:rsidRPr="00C64EF8" w:rsidRDefault="00C64EF8" w:rsidP="00C64EF8">
      <w:pPr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proofErr w:type="spellStart"/>
      <w:r w:rsidRPr="00C64EF8">
        <w:rPr>
          <w:sz w:val="28"/>
          <w:szCs w:val="28"/>
        </w:rPr>
        <w:t>Нурсеитов</w:t>
      </w:r>
      <w:proofErr w:type="spellEnd"/>
      <w:r w:rsidRPr="00C64EF8">
        <w:rPr>
          <w:sz w:val="28"/>
          <w:szCs w:val="28"/>
        </w:rPr>
        <w:t xml:space="preserve"> </w:t>
      </w:r>
      <w:proofErr w:type="spellStart"/>
      <w:r w:rsidRPr="00C64EF8">
        <w:rPr>
          <w:sz w:val="28"/>
          <w:szCs w:val="28"/>
        </w:rPr>
        <w:t>Э.О</w:t>
      </w:r>
      <w:proofErr w:type="spellEnd"/>
      <w:r w:rsidRPr="00C64EF8">
        <w:rPr>
          <w:sz w:val="28"/>
          <w:szCs w:val="28"/>
        </w:rPr>
        <w:t xml:space="preserve">. Аудит: Краткое руководство/Алматы, ТОО «Издательство </w:t>
      </w:r>
      <w:proofErr w:type="spellStart"/>
      <w:r w:rsidRPr="00C64EF8">
        <w:rPr>
          <w:sz w:val="28"/>
          <w:szCs w:val="28"/>
        </w:rPr>
        <w:t>LEM</w:t>
      </w:r>
      <w:proofErr w:type="spellEnd"/>
      <w:r w:rsidRPr="00C64EF8">
        <w:rPr>
          <w:sz w:val="28"/>
          <w:szCs w:val="28"/>
        </w:rPr>
        <w:t>», - 2009.-220.</w:t>
      </w:r>
    </w:p>
    <w:p w:rsidR="00C64EF8" w:rsidRPr="00C64EF8" w:rsidRDefault="00C64EF8" w:rsidP="00C64EF8">
      <w:pPr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proofErr w:type="spellStart"/>
      <w:r w:rsidRPr="00C64EF8">
        <w:rPr>
          <w:sz w:val="28"/>
          <w:szCs w:val="28"/>
        </w:rPr>
        <w:t>Шеремет</w:t>
      </w:r>
      <w:proofErr w:type="spellEnd"/>
      <w:r w:rsidRPr="00C64EF8">
        <w:rPr>
          <w:sz w:val="28"/>
          <w:szCs w:val="28"/>
        </w:rPr>
        <w:t xml:space="preserve"> </w:t>
      </w:r>
      <w:proofErr w:type="spellStart"/>
      <w:r w:rsidRPr="00C64EF8">
        <w:rPr>
          <w:sz w:val="28"/>
          <w:szCs w:val="28"/>
        </w:rPr>
        <w:t>А.Д</w:t>
      </w:r>
      <w:proofErr w:type="spellEnd"/>
      <w:r w:rsidRPr="00C64EF8">
        <w:rPr>
          <w:sz w:val="28"/>
          <w:szCs w:val="28"/>
        </w:rPr>
        <w:t xml:space="preserve">., </w:t>
      </w:r>
      <w:proofErr w:type="spellStart"/>
      <w:r w:rsidRPr="00C64EF8">
        <w:rPr>
          <w:sz w:val="28"/>
          <w:szCs w:val="28"/>
        </w:rPr>
        <w:t>Суйц</w:t>
      </w:r>
      <w:proofErr w:type="spellEnd"/>
      <w:r w:rsidRPr="00C64EF8">
        <w:rPr>
          <w:sz w:val="28"/>
          <w:szCs w:val="28"/>
        </w:rPr>
        <w:t xml:space="preserve"> </w:t>
      </w:r>
      <w:proofErr w:type="spellStart"/>
      <w:r w:rsidRPr="00C64EF8">
        <w:rPr>
          <w:sz w:val="28"/>
          <w:szCs w:val="28"/>
        </w:rPr>
        <w:t>В.П</w:t>
      </w:r>
      <w:proofErr w:type="spellEnd"/>
      <w:r w:rsidRPr="00C64EF8">
        <w:rPr>
          <w:sz w:val="28"/>
          <w:szCs w:val="28"/>
        </w:rPr>
        <w:t xml:space="preserve">. Аудит: Учебник. - 5-е изд., </w:t>
      </w:r>
      <w:proofErr w:type="spellStart"/>
      <w:r w:rsidRPr="00C64EF8">
        <w:rPr>
          <w:sz w:val="28"/>
          <w:szCs w:val="28"/>
        </w:rPr>
        <w:t>перераб</w:t>
      </w:r>
      <w:proofErr w:type="spellEnd"/>
      <w:r w:rsidRPr="00C64EF8">
        <w:rPr>
          <w:sz w:val="28"/>
          <w:szCs w:val="28"/>
        </w:rPr>
        <w:t>. и доп. - М.: ИНФРА-М, 2006. - 448 с.</w:t>
      </w:r>
    </w:p>
    <w:p w:rsidR="00C15468" w:rsidRDefault="00C15468" w:rsidP="00C64EF8">
      <w:bookmarkStart w:id="5" w:name="_GoBack"/>
      <w:bookmarkEnd w:id="5"/>
    </w:p>
    <w:sectPr w:rsidR="00C1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3CB"/>
    <w:multiLevelType w:val="hybridMultilevel"/>
    <w:tmpl w:val="BBF8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F8"/>
    <w:rsid w:val="00456F8D"/>
    <w:rsid w:val="004578D5"/>
    <w:rsid w:val="00C15468"/>
    <w:rsid w:val="00C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64E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4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C64EF8"/>
    <w:pPr>
      <w:spacing w:line="276" w:lineRule="auto"/>
      <w:ind w:firstLine="567"/>
      <w:jc w:val="both"/>
      <w:outlineLvl w:val="9"/>
    </w:pPr>
    <w:rPr>
      <w:rFonts w:ascii="Times New Roman" w:eastAsia="Times New Roman" w:hAnsi="Times New Roman" w:cs="Times New Roman"/>
      <w:b w:val="0"/>
      <w:caps/>
      <w:color w:val="365F91"/>
      <w:lang w:eastAsia="en-US"/>
    </w:rPr>
  </w:style>
  <w:style w:type="paragraph" w:styleId="11">
    <w:name w:val="toc 1"/>
    <w:basedOn w:val="a"/>
    <w:next w:val="a"/>
    <w:autoRedefine/>
    <w:semiHidden/>
    <w:rsid w:val="00C64EF8"/>
    <w:pPr>
      <w:tabs>
        <w:tab w:val="right" w:leader="dot" w:pos="9628"/>
      </w:tabs>
    </w:pPr>
    <w:rPr>
      <w:caps/>
      <w:noProof/>
      <w:sz w:val="28"/>
      <w:szCs w:val="28"/>
      <w:lang w:eastAsia="en-US"/>
    </w:rPr>
  </w:style>
  <w:style w:type="paragraph" w:styleId="2">
    <w:name w:val="toc 2"/>
    <w:basedOn w:val="a"/>
    <w:next w:val="a"/>
    <w:autoRedefine/>
    <w:semiHidden/>
    <w:rsid w:val="00C64EF8"/>
    <w:pPr>
      <w:spacing w:before="240"/>
    </w:pPr>
    <w:rPr>
      <w:b/>
      <w:bCs/>
    </w:rPr>
  </w:style>
  <w:style w:type="character" w:styleId="a4">
    <w:name w:val="Hyperlink"/>
    <w:basedOn w:val="a0"/>
    <w:semiHidden/>
    <w:unhideWhenUsed/>
    <w:rsid w:val="00C64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64E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4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C64EF8"/>
    <w:pPr>
      <w:spacing w:line="276" w:lineRule="auto"/>
      <w:ind w:firstLine="567"/>
      <w:jc w:val="both"/>
      <w:outlineLvl w:val="9"/>
    </w:pPr>
    <w:rPr>
      <w:rFonts w:ascii="Times New Roman" w:eastAsia="Times New Roman" w:hAnsi="Times New Roman" w:cs="Times New Roman"/>
      <w:b w:val="0"/>
      <w:caps/>
      <w:color w:val="365F91"/>
      <w:lang w:eastAsia="en-US"/>
    </w:rPr>
  </w:style>
  <w:style w:type="paragraph" w:styleId="11">
    <w:name w:val="toc 1"/>
    <w:basedOn w:val="a"/>
    <w:next w:val="a"/>
    <w:autoRedefine/>
    <w:semiHidden/>
    <w:rsid w:val="00C64EF8"/>
    <w:pPr>
      <w:tabs>
        <w:tab w:val="right" w:leader="dot" w:pos="9628"/>
      </w:tabs>
    </w:pPr>
    <w:rPr>
      <w:caps/>
      <w:noProof/>
      <w:sz w:val="28"/>
      <w:szCs w:val="28"/>
      <w:lang w:eastAsia="en-US"/>
    </w:rPr>
  </w:style>
  <w:style w:type="paragraph" w:styleId="2">
    <w:name w:val="toc 2"/>
    <w:basedOn w:val="a"/>
    <w:next w:val="a"/>
    <w:autoRedefine/>
    <w:semiHidden/>
    <w:rsid w:val="00C64EF8"/>
    <w:pPr>
      <w:spacing w:before="240"/>
    </w:pPr>
    <w:rPr>
      <w:b/>
      <w:bCs/>
    </w:rPr>
  </w:style>
  <w:style w:type="character" w:styleId="a4">
    <w:name w:val="Hyperlink"/>
    <w:basedOn w:val="a0"/>
    <w:semiHidden/>
    <w:unhideWhenUsed/>
    <w:rsid w:val="00C6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2016-04-12T08:45:00Z</dcterms:created>
  <dcterms:modified xsi:type="dcterms:W3CDTF">2016-04-12T08:45:00Z</dcterms:modified>
</cp:coreProperties>
</file>