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A0" w:rsidRDefault="004745A0" w:rsidP="00A3117E">
      <w:pPr>
        <w:pStyle w:val="31"/>
      </w:pPr>
      <w:r>
        <w:t>Содержание</w:t>
      </w:r>
    </w:p>
    <w:p w:rsidR="004745A0" w:rsidRDefault="004745A0" w:rsidP="00A3117E">
      <w:pPr>
        <w:pStyle w:val="31"/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4745A0" w:rsidRPr="00A3117E" w:rsidRDefault="00A3117E" w:rsidP="00A3117E">
      <w:pPr>
        <w:pStyle w:val="31"/>
        <w:rPr>
          <w:noProof/>
          <w:color w:val="0000FF"/>
          <w:u w:val="single"/>
        </w:rPr>
      </w:pPr>
      <w:hyperlink w:anchor="_Toc369813954" w:history="1">
        <w:r w:rsidR="004745A0">
          <w:rPr>
            <w:rStyle w:val="a3"/>
            <w:noProof/>
          </w:rPr>
          <w:t>Введение</w:t>
        </w:r>
      </w:hyperlink>
    </w:p>
    <w:p w:rsidR="004745A0" w:rsidRDefault="00A3117E" w:rsidP="004745A0">
      <w:pPr>
        <w:pStyle w:val="2"/>
        <w:tabs>
          <w:tab w:val="right" w:leader="dot" w:pos="9345"/>
        </w:tabs>
        <w:spacing w:after="0" w:line="240" w:lineRule="auto"/>
        <w:ind w:left="0"/>
        <w:jc w:val="both"/>
        <w:rPr>
          <w:rFonts w:ascii="Calibri" w:hAnsi="Calibri"/>
          <w:noProof/>
          <w:sz w:val="22"/>
        </w:rPr>
      </w:pPr>
      <w:hyperlink w:anchor="_Toc369813955" w:history="1">
        <w:r w:rsidR="004745A0">
          <w:rPr>
            <w:rStyle w:val="a3"/>
            <w:noProof/>
          </w:rPr>
          <w:t>1 Теоретические основы аудита в строительных организациях</w:t>
        </w:r>
      </w:hyperlink>
    </w:p>
    <w:p w:rsidR="004745A0" w:rsidRDefault="00A3117E" w:rsidP="004745A0">
      <w:pPr>
        <w:pStyle w:val="1"/>
        <w:tabs>
          <w:tab w:val="right" w:leader="dot" w:pos="934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369813956" w:history="1">
        <w:r w:rsidR="004745A0">
          <w:rPr>
            <w:rStyle w:val="a3"/>
            <w:noProof/>
          </w:rPr>
          <w:t>1.1 Сущность, цели и задачи аудита в строительных организациях</w:t>
        </w:r>
      </w:hyperlink>
    </w:p>
    <w:p w:rsidR="004745A0" w:rsidRDefault="00A3117E" w:rsidP="004745A0">
      <w:pPr>
        <w:pStyle w:val="1"/>
        <w:tabs>
          <w:tab w:val="right" w:leader="dot" w:pos="934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369813957" w:history="1">
        <w:r w:rsidR="004745A0">
          <w:rPr>
            <w:rStyle w:val="a3"/>
            <w:noProof/>
          </w:rPr>
          <w:t>1.2 Обзор нормативной базы аудита деятельности строительных организаций</w:t>
        </w:r>
        <w:r w:rsidR="004745A0">
          <w:rPr>
            <w:noProof/>
            <w:webHidden/>
          </w:rPr>
          <w:tab/>
        </w:r>
      </w:hyperlink>
    </w:p>
    <w:p w:rsidR="004745A0" w:rsidRDefault="00A3117E" w:rsidP="004745A0">
      <w:pPr>
        <w:pStyle w:val="1"/>
        <w:tabs>
          <w:tab w:val="right" w:leader="dot" w:pos="9345"/>
        </w:tabs>
        <w:spacing w:after="0" w:line="240" w:lineRule="auto"/>
        <w:jc w:val="both"/>
        <w:rPr>
          <w:rStyle w:val="a3"/>
          <w:noProof/>
        </w:rPr>
      </w:pPr>
      <w:hyperlink w:anchor="_Toc369813958" w:history="1">
        <w:r w:rsidR="004745A0">
          <w:rPr>
            <w:rStyle w:val="a3"/>
            <w:noProof/>
          </w:rPr>
          <w:t>1.3 Этапы проведения аудиторской проверки</w:t>
        </w:r>
      </w:hyperlink>
    </w:p>
    <w:p w:rsidR="004745A0" w:rsidRDefault="004745A0" w:rsidP="004745A0"/>
    <w:p w:rsidR="004745A0" w:rsidRDefault="00A3117E" w:rsidP="004745A0">
      <w:pPr>
        <w:pStyle w:val="2"/>
        <w:tabs>
          <w:tab w:val="right" w:leader="dot" w:pos="9345"/>
        </w:tabs>
        <w:spacing w:after="0" w:line="240" w:lineRule="auto"/>
        <w:ind w:left="0"/>
        <w:jc w:val="both"/>
        <w:rPr>
          <w:rFonts w:ascii="Calibri" w:hAnsi="Calibri"/>
          <w:noProof/>
          <w:sz w:val="22"/>
        </w:rPr>
      </w:pPr>
      <w:hyperlink w:anchor="_Toc369813959" w:history="1">
        <w:r w:rsidR="004745A0">
          <w:rPr>
            <w:rStyle w:val="a3"/>
            <w:noProof/>
          </w:rPr>
          <w:t>2 Аудит в строительной организации ТОО «»</w:t>
        </w:r>
      </w:hyperlink>
    </w:p>
    <w:p w:rsidR="004745A0" w:rsidRDefault="00A3117E" w:rsidP="004745A0">
      <w:pPr>
        <w:pStyle w:val="1"/>
        <w:tabs>
          <w:tab w:val="right" w:leader="dot" w:pos="934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369813960" w:history="1">
        <w:r w:rsidR="004745A0">
          <w:rPr>
            <w:rStyle w:val="a3"/>
            <w:noProof/>
          </w:rPr>
          <w:t>2.1Общая характеристика деятельности фирмы и анализ финансово-хозяйственных показателей ТОО «»</w:t>
        </w:r>
      </w:hyperlink>
    </w:p>
    <w:p w:rsidR="004745A0" w:rsidRDefault="00A3117E" w:rsidP="004745A0">
      <w:pPr>
        <w:pStyle w:val="1"/>
        <w:tabs>
          <w:tab w:val="right" w:leader="dot" w:pos="934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369813961" w:history="1">
        <w:r w:rsidR="004745A0">
          <w:rPr>
            <w:rStyle w:val="a3"/>
            <w:noProof/>
          </w:rPr>
          <w:t>2.2 Порядок проведения аудиторской проверки</w:t>
        </w:r>
      </w:hyperlink>
    </w:p>
    <w:p w:rsidR="004745A0" w:rsidRDefault="00A3117E" w:rsidP="004745A0">
      <w:pPr>
        <w:pStyle w:val="1"/>
        <w:tabs>
          <w:tab w:val="right" w:leader="dot" w:pos="9345"/>
        </w:tabs>
        <w:spacing w:after="0" w:line="240" w:lineRule="auto"/>
        <w:jc w:val="both"/>
        <w:rPr>
          <w:rStyle w:val="a3"/>
          <w:noProof/>
        </w:rPr>
      </w:pPr>
      <w:hyperlink w:anchor="_Toc369813962" w:history="1">
        <w:r w:rsidR="004745A0">
          <w:rPr>
            <w:rStyle w:val="a3"/>
            <w:noProof/>
          </w:rPr>
          <w:t>2.3 Результаты проверки и пути по их совершенствованию</w:t>
        </w:r>
      </w:hyperlink>
    </w:p>
    <w:p w:rsidR="00A3117E" w:rsidRDefault="00A3117E" w:rsidP="00A3117E">
      <w:pPr>
        <w:pStyle w:val="31"/>
      </w:pPr>
    </w:p>
    <w:p w:rsidR="004745A0" w:rsidRDefault="00A3117E" w:rsidP="00A3117E">
      <w:pPr>
        <w:pStyle w:val="31"/>
        <w:rPr>
          <w:rStyle w:val="a3"/>
          <w:noProof/>
        </w:rPr>
      </w:pPr>
      <w:hyperlink w:anchor="_Toc369813963" w:history="1">
        <w:r w:rsidR="004745A0">
          <w:rPr>
            <w:rStyle w:val="a3"/>
            <w:noProof/>
          </w:rPr>
          <w:t>Список использованных источников</w:t>
        </w:r>
      </w:hyperlink>
    </w:p>
    <w:p w:rsidR="004745A0" w:rsidRDefault="004745A0" w:rsidP="004745A0"/>
    <w:p w:rsidR="004745A0" w:rsidRDefault="004745A0" w:rsidP="004745A0">
      <w:r>
        <w:fldChar w:fldCharType="end"/>
      </w:r>
    </w:p>
    <w:p w:rsidR="004745A0" w:rsidRDefault="004745A0" w:rsidP="004745A0">
      <w:r>
        <w:br w:type="page"/>
      </w:r>
    </w:p>
    <w:p w:rsidR="004745A0" w:rsidRDefault="004745A0" w:rsidP="004745A0">
      <w:pPr>
        <w:pStyle w:val="3"/>
      </w:pPr>
      <w:bookmarkStart w:id="0" w:name="_Toc369813963"/>
      <w:r>
        <w:lastRenderedPageBreak/>
        <w:t>Список использованных источников</w:t>
      </w:r>
      <w:bookmarkEnd w:id="0"/>
    </w:p>
    <w:p w:rsidR="004745A0" w:rsidRDefault="004745A0" w:rsidP="004745A0">
      <w:pPr>
        <w:spacing w:after="0" w:line="240" w:lineRule="auto"/>
        <w:ind w:firstLine="454"/>
        <w:jc w:val="both"/>
        <w:rPr>
          <w:color w:val="000000"/>
        </w:rPr>
      </w:pP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r>
        <w:t xml:space="preserve">Закон Республики Казахстан «Об аудиторской деятельности» от 20 ноября 1998 года № 304-I (с изменениями и дополнениями по состоянию на </w:t>
      </w:r>
      <w:proofErr w:type="spellStart"/>
      <w:r>
        <w:t>04.07.2013г</w:t>
      </w:r>
      <w:proofErr w:type="spellEnd"/>
      <w:r>
        <w:t>.).</w:t>
      </w: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r>
        <w:t>Закон Республики Казахстан «О бухгалтерском учете и финансовой отчетности» от 28 февраля 2007 года № 234-</w:t>
      </w:r>
      <w:proofErr w:type="spellStart"/>
      <w:r>
        <w:t>III</w:t>
      </w:r>
      <w:proofErr w:type="spellEnd"/>
      <w:r>
        <w:t>.</w:t>
      </w:r>
      <w:r>
        <w:rPr>
          <w:bCs/>
          <w:color w:val="000000"/>
        </w:rPr>
        <w:t xml:space="preserve"> (с изменениями и дополнениями по состоянию на 26.12.2012 года).</w:t>
      </w: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Абленов</w:t>
      </w:r>
      <w:proofErr w:type="spellEnd"/>
      <w:r>
        <w:t xml:space="preserve"> Д. Основы аудита: Учебник. – Астана: </w:t>
      </w:r>
      <w:proofErr w:type="spellStart"/>
      <w:r>
        <w:t>Фолиент</w:t>
      </w:r>
      <w:proofErr w:type="spellEnd"/>
      <w:r>
        <w:t>, 2008. – 448 стр.</w:t>
      </w: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Абленов</w:t>
      </w:r>
      <w:proofErr w:type="spellEnd"/>
      <w:r>
        <w:t xml:space="preserve"> Д. О. Анализ концепций формирования финансовой отчетности / В кн. Экономика Казахстана на пороге </w:t>
      </w:r>
      <w:proofErr w:type="spellStart"/>
      <w:r>
        <w:t>XXI</w:t>
      </w:r>
      <w:proofErr w:type="spellEnd"/>
      <w:r>
        <w:t xml:space="preserve"> века / Под ред. д.э.н., проф. </w:t>
      </w:r>
      <w:proofErr w:type="spellStart"/>
      <w:r>
        <w:t>Н.К</w:t>
      </w:r>
      <w:proofErr w:type="spellEnd"/>
      <w:r>
        <w:t xml:space="preserve">. </w:t>
      </w:r>
      <w:proofErr w:type="spellStart"/>
      <w:r>
        <w:t>Мамырова</w:t>
      </w:r>
      <w:proofErr w:type="spellEnd"/>
      <w:r>
        <w:t>. – Алматы: Экономика, 1998. – 825 с.</w:t>
      </w: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r>
        <w:rPr>
          <w:bCs/>
          <w:color w:val="000000"/>
        </w:rPr>
        <w:t xml:space="preserve">Международные стандарты аудита и контроля качества. – Алматы: </w:t>
      </w:r>
      <w:proofErr w:type="spellStart"/>
      <w:r>
        <w:rPr>
          <w:bCs/>
          <w:color w:val="000000"/>
        </w:rPr>
        <w:t>Лем</w:t>
      </w:r>
      <w:proofErr w:type="spellEnd"/>
      <w:r>
        <w:rPr>
          <w:bCs/>
          <w:color w:val="000000"/>
        </w:rPr>
        <w:t>, 2009.</w:t>
      </w: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Дюсембаев</w:t>
      </w:r>
      <w:proofErr w:type="spellEnd"/>
      <w:r>
        <w:t xml:space="preserve"> </w:t>
      </w:r>
      <w:proofErr w:type="spellStart"/>
      <w:r>
        <w:t>К.</w:t>
      </w:r>
      <w:proofErr w:type="gramStart"/>
      <w:r>
        <w:t>Ш</w:t>
      </w:r>
      <w:proofErr w:type="spellEnd"/>
      <w:proofErr w:type="gramEnd"/>
      <w:r>
        <w:t xml:space="preserve">,  Теория и эволюция аудита: монография, - Алматы: Экономика – </w:t>
      </w:r>
      <w:proofErr w:type="spellStart"/>
      <w:r>
        <w:t>722с</w:t>
      </w:r>
      <w:proofErr w:type="spellEnd"/>
      <w:r>
        <w:t>.</w:t>
      </w: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Абленов</w:t>
      </w:r>
      <w:proofErr w:type="spellEnd"/>
      <w:r>
        <w:t xml:space="preserve"> </w:t>
      </w:r>
      <w:proofErr w:type="spellStart"/>
      <w:r>
        <w:t>Д.О</w:t>
      </w:r>
      <w:proofErr w:type="spellEnd"/>
      <w:r>
        <w:t xml:space="preserve">. Аудит: теория и практика: Учебник. – Алматы: Экономика, 2005.- </w:t>
      </w:r>
      <w:proofErr w:type="spellStart"/>
      <w:r>
        <w:t>420с</w:t>
      </w:r>
      <w:proofErr w:type="spellEnd"/>
      <w:r>
        <w:t>.</w:t>
      </w: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Абленов</w:t>
      </w:r>
      <w:proofErr w:type="spellEnd"/>
      <w:r>
        <w:t xml:space="preserve"> </w:t>
      </w:r>
      <w:proofErr w:type="spellStart"/>
      <w:r>
        <w:t>Д.О</w:t>
      </w:r>
      <w:proofErr w:type="spellEnd"/>
      <w:r>
        <w:t xml:space="preserve">. Финансовый контроль и углубленный аудит. Учебное пособие. Алматы. «Экономика», </w:t>
      </w:r>
      <w:proofErr w:type="spellStart"/>
      <w:r>
        <w:t>2007г</w:t>
      </w:r>
      <w:proofErr w:type="spellEnd"/>
      <w:r>
        <w:t>.</w:t>
      </w: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r>
        <w:t xml:space="preserve">Конституция Республики </w:t>
      </w:r>
      <w:proofErr w:type="spellStart"/>
      <w:r>
        <w:t>Казахстан-Алматы</w:t>
      </w:r>
      <w:proofErr w:type="gramStart"/>
      <w:r>
        <w:t>:А</w:t>
      </w:r>
      <w:proofErr w:type="gramEnd"/>
      <w:r>
        <w:t>дилетт-пресс,1997г</w:t>
      </w:r>
      <w:proofErr w:type="spellEnd"/>
      <w:r>
        <w:t>.</w:t>
      </w:r>
    </w:p>
    <w:p w:rsidR="004745A0" w:rsidRDefault="004745A0" w:rsidP="004745A0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Нурсеитов</w:t>
      </w:r>
      <w:proofErr w:type="spellEnd"/>
      <w:r>
        <w:t xml:space="preserve"> </w:t>
      </w:r>
      <w:proofErr w:type="spellStart"/>
      <w:r>
        <w:t>Э.О</w:t>
      </w:r>
      <w:proofErr w:type="spellEnd"/>
      <w:r>
        <w:t xml:space="preserve">.,  </w:t>
      </w:r>
      <w:proofErr w:type="spellStart"/>
      <w:r>
        <w:t>Нурсеитов</w:t>
      </w:r>
      <w:proofErr w:type="spellEnd"/>
      <w:r>
        <w:t xml:space="preserve"> </w:t>
      </w:r>
      <w:proofErr w:type="spellStart"/>
      <w:r>
        <w:t>Д.Э</w:t>
      </w:r>
      <w:proofErr w:type="spellEnd"/>
      <w:r>
        <w:t xml:space="preserve">. Международные стандарты финансовой отчетности: теория и практика / Справочное руководство. – Алматы: ТОО «Издательство </w:t>
      </w:r>
      <w:proofErr w:type="spellStart"/>
      <w:r>
        <w:t>LEM</w:t>
      </w:r>
      <w:proofErr w:type="spellEnd"/>
      <w:r>
        <w:t>»,  2007. С 415-427.</w:t>
      </w:r>
    </w:p>
    <w:p w:rsidR="00C55157" w:rsidRDefault="00C55157" w:rsidP="004745A0">
      <w:bookmarkStart w:id="1" w:name="_GoBack"/>
      <w:bookmarkEnd w:id="1"/>
    </w:p>
    <w:sectPr w:rsidR="00C5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6DBF"/>
    <w:multiLevelType w:val="multilevel"/>
    <w:tmpl w:val="ED849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A0"/>
    <w:rsid w:val="004745A0"/>
    <w:rsid w:val="00A3117E"/>
    <w:rsid w:val="00C5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A0"/>
    <w:pPr>
      <w:spacing w:after="200" w:line="276" w:lineRule="auto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4745A0"/>
    <w:pPr>
      <w:spacing w:after="0" w:line="240" w:lineRule="auto"/>
      <w:ind w:firstLine="45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rsid w:val="004745A0"/>
  </w:style>
  <w:style w:type="character" w:styleId="a3">
    <w:name w:val="Hyperlink"/>
    <w:semiHidden/>
    <w:unhideWhenUsed/>
    <w:rsid w:val="004745A0"/>
    <w:rPr>
      <w:color w:val="0000FF"/>
      <w:u w:val="single"/>
    </w:rPr>
  </w:style>
  <w:style w:type="paragraph" w:styleId="2">
    <w:name w:val="toc 2"/>
    <w:basedOn w:val="a"/>
    <w:next w:val="a"/>
    <w:autoRedefine/>
    <w:semiHidden/>
    <w:unhideWhenUsed/>
    <w:rsid w:val="004745A0"/>
    <w:pPr>
      <w:ind w:left="280"/>
    </w:pPr>
  </w:style>
  <w:style w:type="paragraph" w:styleId="31">
    <w:name w:val="toc 3"/>
    <w:basedOn w:val="a"/>
    <w:next w:val="a"/>
    <w:autoRedefine/>
    <w:unhideWhenUsed/>
    <w:rsid w:val="00A3117E"/>
    <w:pPr>
      <w:tabs>
        <w:tab w:val="right" w:leader="dot" w:pos="9345"/>
      </w:tabs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745A0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A0"/>
    <w:pPr>
      <w:spacing w:after="200" w:line="276" w:lineRule="auto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4745A0"/>
    <w:pPr>
      <w:spacing w:after="0" w:line="240" w:lineRule="auto"/>
      <w:ind w:firstLine="45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rsid w:val="004745A0"/>
  </w:style>
  <w:style w:type="character" w:styleId="a3">
    <w:name w:val="Hyperlink"/>
    <w:semiHidden/>
    <w:unhideWhenUsed/>
    <w:rsid w:val="004745A0"/>
    <w:rPr>
      <w:color w:val="0000FF"/>
      <w:u w:val="single"/>
    </w:rPr>
  </w:style>
  <w:style w:type="paragraph" w:styleId="2">
    <w:name w:val="toc 2"/>
    <w:basedOn w:val="a"/>
    <w:next w:val="a"/>
    <w:autoRedefine/>
    <w:semiHidden/>
    <w:unhideWhenUsed/>
    <w:rsid w:val="004745A0"/>
    <w:pPr>
      <w:ind w:left="280"/>
    </w:pPr>
  </w:style>
  <w:style w:type="paragraph" w:styleId="31">
    <w:name w:val="toc 3"/>
    <w:basedOn w:val="a"/>
    <w:next w:val="a"/>
    <w:autoRedefine/>
    <w:unhideWhenUsed/>
    <w:rsid w:val="00A3117E"/>
    <w:pPr>
      <w:tabs>
        <w:tab w:val="right" w:leader="dot" w:pos="9345"/>
      </w:tabs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745A0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2016-04-12T10:30:00Z</dcterms:created>
  <dcterms:modified xsi:type="dcterms:W3CDTF">2016-04-12T10:30:00Z</dcterms:modified>
</cp:coreProperties>
</file>