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C60" w:rsidRDefault="00807C60" w:rsidP="00807C60">
      <w:pPr>
        <w:pStyle w:val="14pt"/>
        <w:spacing w:before="0" w:after="0"/>
        <w:ind w:firstLine="709"/>
        <w:rPr>
          <w:caps/>
        </w:rPr>
      </w:pPr>
    </w:p>
    <w:p w:rsidR="00807C60" w:rsidRDefault="00807C60" w:rsidP="00807C60">
      <w:pPr>
        <w:pStyle w:val="a3"/>
        <w:ind w:firstLine="454"/>
        <w:jc w:val="both"/>
        <w:rPr>
          <w:sz w:val="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9053830</wp:posOffset>
                </wp:positionV>
                <wp:extent cx="342900" cy="34290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7C60" w:rsidRDefault="00807C60" w:rsidP="00807C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25pt;margin-top:712.9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" stroked="f">
                <v:textbox>
                  <w:txbxContent>
                    <w:p w:rsidR="00807C60" w:rsidRDefault="00807C60" w:rsidP="00807C60"/>
                  </w:txbxContent>
                </v:textbox>
              </v:shape>
            </w:pict>
          </mc:Fallback>
        </mc:AlternateContent>
      </w:r>
    </w:p>
    <w:p w:rsidR="00807C60" w:rsidRPr="00807C60" w:rsidRDefault="00807C60" w:rsidP="00807C60">
      <w:pPr>
        <w:pStyle w:val="a3"/>
        <w:ind w:firstLine="454"/>
        <w:rPr>
          <w:szCs w:val="28"/>
        </w:rPr>
      </w:pPr>
      <w:r w:rsidRPr="00807C60">
        <w:rPr>
          <w:szCs w:val="28"/>
        </w:rPr>
        <w:t>Содержание</w:t>
      </w:r>
    </w:p>
    <w:p w:rsidR="00807C60" w:rsidRPr="00807C60" w:rsidRDefault="00807C60" w:rsidP="00807C60">
      <w:pPr>
        <w:pStyle w:val="a3"/>
        <w:rPr>
          <w:szCs w:val="28"/>
        </w:rPr>
      </w:pPr>
    </w:p>
    <w:p w:rsidR="00807C60" w:rsidRPr="00807C60" w:rsidRDefault="00807C60" w:rsidP="00807C60">
      <w:pPr>
        <w:pStyle w:val="a3"/>
        <w:tabs>
          <w:tab w:val="left" w:pos="9180"/>
          <w:tab w:val="left" w:pos="9360"/>
        </w:tabs>
        <w:ind w:right="895"/>
        <w:rPr>
          <w:szCs w:val="28"/>
        </w:rPr>
      </w:pPr>
    </w:p>
    <w:p w:rsidR="00807C60" w:rsidRPr="00807C60" w:rsidRDefault="00807C60" w:rsidP="00807C60">
      <w:pPr>
        <w:pStyle w:val="11"/>
        <w:tabs>
          <w:tab w:val="right" w:leader="dot" w:pos="9540"/>
        </w:tabs>
        <w:ind w:left="454"/>
        <w:rPr>
          <w:noProof/>
          <w:sz w:val="28"/>
          <w:szCs w:val="28"/>
        </w:rPr>
      </w:pPr>
      <w:r w:rsidRPr="00807C60">
        <w:rPr>
          <w:sz w:val="28"/>
          <w:szCs w:val="28"/>
        </w:rPr>
        <w:fldChar w:fldCharType="begin"/>
      </w:r>
      <w:r w:rsidRPr="00807C60">
        <w:rPr>
          <w:sz w:val="28"/>
          <w:szCs w:val="28"/>
        </w:rPr>
        <w:instrText xml:space="preserve"> TOC \o "1-2" \h \z </w:instrText>
      </w:r>
      <w:r w:rsidRPr="00807C60">
        <w:rPr>
          <w:sz w:val="28"/>
          <w:szCs w:val="28"/>
        </w:rPr>
        <w:fldChar w:fldCharType="separate"/>
      </w:r>
    </w:p>
    <w:p w:rsidR="00807C60" w:rsidRPr="00807C60" w:rsidRDefault="004F0323" w:rsidP="00807C60">
      <w:pPr>
        <w:pStyle w:val="11"/>
        <w:tabs>
          <w:tab w:val="right" w:leader="dot" w:pos="9540"/>
        </w:tabs>
        <w:ind w:left="454"/>
        <w:rPr>
          <w:noProof/>
          <w:sz w:val="28"/>
          <w:szCs w:val="28"/>
        </w:rPr>
      </w:pPr>
      <w:hyperlink w:anchor="_Toc260736892" w:history="1">
        <w:r w:rsidR="00807C60" w:rsidRPr="00807C60">
          <w:rPr>
            <w:rStyle w:val="a5"/>
            <w:noProof/>
            <w:sz w:val="28"/>
            <w:szCs w:val="28"/>
          </w:rPr>
          <w:t>Введение</w:t>
        </w:r>
      </w:hyperlink>
    </w:p>
    <w:p w:rsidR="00807C60" w:rsidRPr="00807C60" w:rsidRDefault="004F0323" w:rsidP="00807C60">
      <w:pPr>
        <w:pStyle w:val="11"/>
        <w:tabs>
          <w:tab w:val="right" w:leader="dot" w:pos="9540"/>
        </w:tabs>
        <w:ind w:left="454"/>
        <w:rPr>
          <w:noProof/>
          <w:sz w:val="28"/>
          <w:szCs w:val="28"/>
        </w:rPr>
      </w:pPr>
      <w:hyperlink w:anchor="_Toc260736893" w:history="1">
        <w:r w:rsidR="00807C60" w:rsidRPr="00807C60">
          <w:rPr>
            <w:rStyle w:val="a5"/>
            <w:noProof/>
            <w:sz w:val="28"/>
            <w:szCs w:val="28"/>
          </w:rPr>
          <w:t>1 Аудиторские доказательства</w:t>
        </w:r>
      </w:hyperlink>
    </w:p>
    <w:p w:rsidR="00807C60" w:rsidRPr="00807C60" w:rsidRDefault="004F0323" w:rsidP="00807C60">
      <w:pPr>
        <w:pStyle w:val="2"/>
        <w:ind w:left="454" w:right="0"/>
        <w:rPr>
          <w:szCs w:val="28"/>
          <w:lang w:eastAsia="ru-RU"/>
        </w:rPr>
      </w:pPr>
      <w:hyperlink w:anchor="_Toc260736894" w:history="1">
        <w:r w:rsidR="00807C60" w:rsidRPr="00807C60">
          <w:rPr>
            <w:rStyle w:val="a5"/>
            <w:szCs w:val="28"/>
          </w:rPr>
          <w:t>1.1 Понятие и виды аудиторских доказательств</w:t>
        </w:r>
      </w:hyperlink>
    </w:p>
    <w:p w:rsidR="00807C60" w:rsidRPr="00807C60" w:rsidRDefault="004F0323" w:rsidP="00807C60">
      <w:pPr>
        <w:pStyle w:val="2"/>
        <w:ind w:left="454" w:right="0"/>
        <w:rPr>
          <w:szCs w:val="28"/>
          <w:lang w:eastAsia="ru-RU"/>
        </w:rPr>
      </w:pPr>
      <w:hyperlink w:anchor="_Toc260736895" w:history="1">
        <w:r w:rsidR="00807C60" w:rsidRPr="00807C60">
          <w:rPr>
            <w:rStyle w:val="a5"/>
            <w:szCs w:val="28"/>
          </w:rPr>
          <w:t>1.2 Аудиторские процедуры и способы получения доказательств</w:t>
        </w:r>
      </w:hyperlink>
    </w:p>
    <w:p w:rsidR="00807C60" w:rsidRPr="00807C60" w:rsidRDefault="004F0323" w:rsidP="00807C60">
      <w:pPr>
        <w:pStyle w:val="11"/>
        <w:tabs>
          <w:tab w:val="right" w:leader="dot" w:pos="9540"/>
        </w:tabs>
        <w:ind w:left="454"/>
        <w:rPr>
          <w:noProof/>
          <w:sz w:val="28"/>
          <w:szCs w:val="28"/>
        </w:rPr>
      </w:pPr>
      <w:hyperlink w:anchor="_Toc260736896" w:history="1">
        <w:r w:rsidR="00807C60" w:rsidRPr="00807C60">
          <w:rPr>
            <w:rStyle w:val="a5"/>
            <w:noProof/>
            <w:sz w:val="28"/>
            <w:szCs w:val="28"/>
          </w:rPr>
          <w:t>2 Аудиторская выборка</w:t>
        </w:r>
      </w:hyperlink>
    </w:p>
    <w:p w:rsidR="00807C60" w:rsidRPr="00807C60" w:rsidRDefault="004F0323" w:rsidP="00807C60">
      <w:pPr>
        <w:pStyle w:val="2"/>
        <w:ind w:left="454" w:right="0"/>
        <w:rPr>
          <w:szCs w:val="28"/>
          <w:lang w:eastAsia="ru-RU"/>
        </w:rPr>
      </w:pPr>
      <w:hyperlink w:anchor="_Toc260736897" w:history="1">
        <w:r w:rsidR="00807C60" w:rsidRPr="00807C60">
          <w:rPr>
            <w:rStyle w:val="a5"/>
            <w:szCs w:val="28"/>
          </w:rPr>
          <w:t>2.1 Понятие и виды выборок</w:t>
        </w:r>
      </w:hyperlink>
    </w:p>
    <w:p w:rsidR="00807C60" w:rsidRPr="00807C60" w:rsidRDefault="004F0323" w:rsidP="00807C60">
      <w:pPr>
        <w:pStyle w:val="2"/>
        <w:ind w:left="454" w:right="0"/>
        <w:rPr>
          <w:szCs w:val="28"/>
          <w:lang w:eastAsia="ru-RU"/>
        </w:rPr>
      </w:pPr>
      <w:hyperlink w:anchor="_Toc260736898" w:history="1">
        <w:r w:rsidR="00807C60" w:rsidRPr="00807C60">
          <w:rPr>
            <w:rStyle w:val="a5"/>
            <w:szCs w:val="28"/>
          </w:rPr>
          <w:t>2.2 Правила и методы определения выборки</w:t>
        </w:r>
      </w:hyperlink>
    </w:p>
    <w:p w:rsidR="00807C60" w:rsidRPr="00807C60" w:rsidRDefault="004F0323" w:rsidP="00807C60">
      <w:pPr>
        <w:pStyle w:val="2"/>
        <w:ind w:left="454" w:right="0"/>
        <w:rPr>
          <w:szCs w:val="28"/>
          <w:lang w:eastAsia="ru-RU"/>
        </w:rPr>
      </w:pPr>
      <w:hyperlink w:anchor="_Toc260736899" w:history="1">
        <w:r w:rsidR="00807C60" w:rsidRPr="00807C60">
          <w:rPr>
            <w:rStyle w:val="a5"/>
            <w:szCs w:val="28"/>
          </w:rPr>
          <w:t>2.3 Порядок построения выборки</w:t>
        </w:r>
      </w:hyperlink>
    </w:p>
    <w:p w:rsidR="00807C60" w:rsidRPr="00807C60" w:rsidRDefault="004F0323" w:rsidP="00807C60">
      <w:pPr>
        <w:pStyle w:val="2"/>
        <w:ind w:left="454" w:right="0"/>
        <w:rPr>
          <w:szCs w:val="28"/>
          <w:lang w:eastAsia="ru-RU"/>
        </w:rPr>
      </w:pPr>
      <w:hyperlink w:anchor="_Toc260736900" w:history="1">
        <w:r w:rsidR="00807C60" w:rsidRPr="00807C60">
          <w:rPr>
            <w:rStyle w:val="a5"/>
            <w:szCs w:val="28"/>
          </w:rPr>
          <w:t>2.4 Оценка результатов выборки</w:t>
        </w:r>
      </w:hyperlink>
    </w:p>
    <w:p w:rsidR="00807C60" w:rsidRPr="00807C60" w:rsidRDefault="004F0323" w:rsidP="00807C60">
      <w:pPr>
        <w:pStyle w:val="11"/>
        <w:tabs>
          <w:tab w:val="right" w:leader="dot" w:pos="9540"/>
        </w:tabs>
        <w:ind w:left="454"/>
        <w:rPr>
          <w:noProof/>
          <w:sz w:val="28"/>
          <w:szCs w:val="28"/>
        </w:rPr>
      </w:pPr>
      <w:hyperlink w:anchor="_Toc260736901" w:history="1">
        <w:r w:rsidR="00807C60" w:rsidRPr="00807C60">
          <w:rPr>
            <w:rStyle w:val="a5"/>
            <w:noProof/>
            <w:sz w:val="28"/>
            <w:szCs w:val="28"/>
          </w:rPr>
          <w:t>Заключение</w:t>
        </w:r>
      </w:hyperlink>
    </w:p>
    <w:p w:rsidR="00807C60" w:rsidRPr="00807C60" w:rsidRDefault="004F0323" w:rsidP="00807C60">
      <w:pPr>
        <w:pStyle w:val="11"/>
        <w:tabs>
          <w:tab w:val="right" w:leader="dot" w:pos="9540"/>
        </w:tabs>
        <w:ind w:left="454"/>
        <w:rPr>
          <w:noProof/>
          <w:sz w:val="28"/>
          <w:szCs w:val="28"/>
        </w:rPr>
      </w:pPr>
      <w:hyperlink w:anchor="_Toc260736902" w:history="1">
        <w:r w:rsidR="00807C60" w:rsidRPr="00807C60">
          <w:rPr>
            <w:rStyle w:val="a5"/>
            <w:noProof/>
            <w:sz w:val="28"/>
            <w:szCs w:val="28"/>
          </w:rPr>
          <w:t>Список использованной литературы</w:t>
        </w:r>
      </w:hyperlink>
    </w:p>
    <w:p w:rsidR="00807C60" w:rsidRDefault="00807C60" w:rsidP="00807C60">
      <w:pPr>
        <w:rPr>
          <w:sz w:val="28"/>
          <w:szCs w:val="28"/>
        </w:rPr>
      </w:pPr>
      <w:r w:rsidRPr="00807C60">
        <w:rPr>
          <w:sz w:val="28"/>
          <w:szCs w:val="28"/>
        </w:rPr>
        <w:fldChar w:fldCharType="end"/>
      </w:r>
    </w:p>
    <w:p w:rsidR="00807C60" w:rsidRDefault="00807C60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0" w:name="_GoBack"/>
      <w:bookmarkEnd w:id="0"/>
    </w:p>
    <w:p w:rsidR="00807C60" w:rsidRDefault="00807C60" w:rsidP="00807C60">
      <w:pPr>
        <w:pStyle w:val="1"/>
      </w:pPr>
      <w:bookmarkStart w:id="1" w:name="_Toc259437372"/>
      <w:bookmarkStart w:id="2" w:name="_Toc259446787"/>
      <w:bookmarkStart w:id="3" w:name="_Toc260736902"/>
      <w:r>
        <w:lastRenderedPageBreak/>
        <w:t xml:space="preserve">Список использованной </w:t>
      </w:r>
      <w:bookmarkEnd w:id="1"/>
      <w:r>
        <w:t>литературы</w:t>
      </w:r>
      <w:bookmarkEnd w:id="2"/>
      <w:bookmarkEnd w:id="3"/>
      <w:r>
        <w:t xml:space="preserve"> </w:t>
      </w:r>
    </w:p>
    <w:p w:rsidR="00807C60" w:rsidRDefault="00807C60" w:rsidP="00807C60"/>
    <w:p w:rsidR="00807C60" w:rsidRDefault="00807C60" w:rsidP="00807C60"/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z w:val="28"/>
        </w:rPr>
      </w:pPr>
      <w:proofErr w:type="spellStart"/>
      <w:r>
        <w:rPr>
          <w:spacing w:val="4"/>
          <w:sz w:val="28"/>
        </w:rPr>
        <w:t>Шеремет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А.Д</w:t>
      </w:r>
      <w:proofErr w:type="spellEnd"/>
      <w:r>
        <w:rPr>
          <w:spacing w:val="4"/>
          <w:sz w:val="28"/>
        </w:rPr>
        <w:t xml:space="preserve">., </w:t>
      </w:r>
      <w:proofErr w:type="spellStart"/>
      <w:r>
        <w:rPr>
          <w:spacing w:val="4"/>
          <w:sz w:val="28"/>
        </w:rPr>
        <w:t>Суйц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В.П</w:t>
      </w:r>
      <w:proofErr w:type="spellEnd"/>
      <w:r>
        <w:rPr>
          <w:spacing w:val="4"/>
          <w:sz w:val="28"/>
        </w:rPr>
        <w:t xml:space="preserve">. Аудит: Учебник. — 5-е изд., </w:t>
      </w:r>
      <w:proofErr w:type="spellStart"/>
      <w:r>
        <w:rPr>
          <w:spacing w:val="4"/>
          <w:sz w:val="28"/>
        </w:rPr>
        <w:t>перераб</w:t>
      </w:r>
      <w:proofErr w:type="spellEnd"/>
      <w:r>
        <w:rPr>
          <w:spacing w:val="4"/>
          <w:sz w:val="28"/>
        </w:rPr>
        <w:t>. и доп. — М.: ИНФРА-М, 2006. — 448 с.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z w:val="28"/>
        </w:rPr>
      </w:pPr>
      <w:proofErr w:type="spellStart"/>
      <w:r>
        <w:rPr>
          <w:spacing w:val="4"/>
          <w:sz w:val="28"/>
        </w:rPr>
        <w:t>Мадиева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К.С</w:t>
      </w:r>
      <w:proofErr w:type="spellEnd"/>
      <w:r>
        <w:rPr>
          <w:spacing w:val="4"/>
          <w:sz w:val="28"/>
        </w:rPr>
        <w:t xml:space="preserve">. Бухгалтерский учет и аудит: Учебно-методический </w:t>
      </w:r>
      <w:proofErr w:type="spellStart"/>
      <w:r>
        <w:rPr>
          <w:spacing w:val="4"/>
          <w:sz w:val="28"/>
        </w:rPr>
        <w:t>комплекс</w:t>
      </w:r>
      <w:proofErr w:type="gramStart"/>
      <w:r>
        <w:rPr>
          <w:spacing w:val="4"/>
          <w:sz w:val="28"/>
        </w:rPr>
        <w:t>.К</w:t>
      </w:r>
      <w:proofErr w:type="gramEnd"/>
      <w:r>
        <w:rPr>
          <w:spacing w:val="4"/>
          <w:sz w:val="28"/>
        </w:rPr>
        <w:t>араганда</w:t>
      </w:r>
      <w:proofErr w:type="spellEnd"/>
      <w:r>
        <w:rPr>
          <w:spacing w:val="4"/>
          <w:sz w:val="28"/>
        </w:rPr>
        <w:t xml:space="preserve">: Изд-во </w:t>
      </w:r>
      <w:proofErr w:type="spellStart"/>
      <w:r>
        <w:rPr>
          <w:spacing w:val="4"/>
          <w:sz w:val="28"/>
        </w:rPr>
        <w:t>КЭУ</w:t>
      </w:r>
      <w:proofErr w:type="spellEnd"/>
      <w:r>
        <w:rPr>
          <w:spacing w:val="4"/>
          <w:sz w:val="28"/>
        </w:rPr>
        <w:t>, 2006 г.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z w:val="28"/>
        </w:rPr>
      </w:pPr>
      <w:proofErr w:type="spellStart"/>
      <w:r>
        <w:rPr>
          <w:spacing w:val="4"/>
          <w:sz w:val="28"/>
        </w:rPr>
        <w:t>Дюсембаев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К.Ш</w:t>
      </w:r>
      <w:proofErr w:type="spellEnd"/>
      <w:r>
        <w:rPr>
          <w:spacing w:val="4"/>
          <w:sz w:val="28"/>
        </w:rPr>
        <w:t xml:space="preserve">., </w:t>
      </w:r>
      <w:proofErr w:type="spellStart"/>
      <w:r>
        <w:rPr>
          <w:spacing w:val="4"/>
          <w:sz w:val="28"/>
        </w:rPr>
        <w:t>Егембердиева</w:t>
      </w:r>
      <w:proofErr w:type="spellEnd"/>
      <w:r>
        <w:rPr>
          <w:spacing w:val="4"/>
          <w:sz w:val="28"/>
        </w:rPr>
        <w:t xml:space="preserve"> С. К., </w:t>
      </w:r>
      <w:proofErr w:type="spellStart"/>
      <w:r>
        <w:rPr>
          <w:spacing w:val="4"/>
          <w:sz w:val="28"/>
        </w:rPr>
        <w:t>Дюсембаева</w:t>
      </w:r>
      <w:proofErr w:type="spellEnd"/>
      <w:r>
        <w:rPr>
          <w:spacing w:val="4"/>
          <w:sz w:val="28"/>
        </w:rPr>
        <w:t xml:space="preserve"> Е. К. Аудит и анализ финансовой отчетности. – Алматы: </w:t>
      </w:r>
      <w:proofErr w:type="spellStart"/>
      <w:r>
        <w:rPr>
          <w:spacing w:val="4"/>
          <w:sz w:val="28"/>
        </w:rPr>
        <w:t>Гылым</w:t>
      </w:r>
      <w:proofErr w:type="spellEnd"/>
      <w:r>
        <w:rPr>
          <w:spacing w:val="4"/>
          <w:sz w:val="28"/>
        </w:rPr>
        <w:t>, 2000. – 500 с.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r>
        <w:rPr>
          <w:spacing w:val="4"/>
          <w:sz w:val="28"/>
        </w:rPr>
        <w:t>Аудиторская проверка на предприятии // Бюллетень бухгалтера. - №48, 2006. – С. 6-8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Нурсеитов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Э.О</w:t>
      </w:r>
      <w:proofErr w:type="spellEnd"/>
      <w:r>
        <w:rPr>
          <w:spacing w:val="4"/>
          <w:sz w:val="28"/>
        </w:rPr>
        <w:t xml:space="preserve">. Аудит: Краткое руководство/ Алматы, ТОО «Издательство </w:t>
      </w:r>
      <w:proofErr w:type="spellStart"/>
      <w:r>
        <w:rPr>
          <w:spacing w:val="4"/>
          <w:sz w:val="28"/>
        </w:rPr>
        <w:t>LEM</w:t>
      </w:r>
      <w:proofErr w:type="spellEnd"/>
      <w:r>
        <w:rPr>
          <w:spacing w:val="4"/>
          <w:sz w:val="28"/>
        </w:rPr>
        <w:t>», -2007.-220 с.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r>
        <w:rPr>
          <w:bCs/>
          <w:color w:val="000000"/>
          <w:sz w:val="28"/>
        </w:rPr>
        <w:t xml:space="preserve">Международные стандарты аудита и контроля качества. – Алматы: </w:t>
      </w:r>
      <w:proofErr w:type="spellStart"/>
      <w:r>
        <w:rPr>
          <w:bCs/>
          <w:color w:val="000000"/>
          <w:sz w:val="28"/>
        </w:rPr>
        <w:t>Лем</w:t>
      </w:r>
      <w:proofErr w:type="spellEnd"/>
      <w:r>
        <w:rPr>
          <w:bCs/>
          <w:color w:val="000000"/>
          <w:sz w:val="28"/>
        </w:rPr>
        <w:t>, 2009.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Торшаева</w:t>
      </w:r>
      <w:proofErr w:type="spellEnd"/>
      <w:r>
        <w:rPr>
          <w:spacing w:val="4"/>
          <w:sz w:val="28"/>
        </w:rPr>
        <w:t xml:space="preserve"> </w:t>
      </w:r>
      <w:proofErr w:type="spellStart"/>
      <w:r>
        <w:rPr>
          <w:spacing w:val="4"/>
          <w:sz w:val="28"/>
        </w:rPr>
        <w:t>Ш.М</w:t>
      </w:r>
      <w:proofErr w:type="spellEnd"/>
      <w:r>
        <w:rPr>
          <w:spacing w:val="4"/>
          <w:sz w:val="28"/>
        </w:rPr>
        <w:t xml:space="preserve">. Теория аудита. - Караганда: </w:t>
      </w:r>
      <w:proofErr w:type="spellStart"/>
      <w:r>
        <w:rPr>
          <w:spacing w:val="4"/>
          <w:sz w:val="28"/>
        </w:rPr>
        <w:t>КУБУП</w:t>
      </w:r>
      <w:proofErr w:type="spellEnd"/>
      <w:r>
        <w:rPr>
          <w:spacing w:val="4"/>
          <w:sz w:val="28"/>
        </w:rPr>
        <w:t>, 2000. – 150 с.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bookmarkStart w:id="4" w:name="_Toc275522601"/>
      <w:r>
        <w:rPr>
          <w:bCs/>
          <w:color w:val="000000"/>
          <w:sz w:val="28"/>
        </w:rPr>
        <w:t>Закон Республики Казахстан от 20 ноября 1998 года № 304-I "Об аудиторской деятельности"</w:t>
      </w:r>
      <w:bookmarkEnd w:id="4"/>
      <w:r>
        <w:rPr>
          <w:bCs/>
          <w:color w:val="000000"/>
          <w:sz w:val="28"/>
        </w:rPr>
        <w:t xml:space="preserve"> (с изменениями и дополнениями по состоянию на 04.07.2013 г.)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r>
        <w:rPr>
          <w:spacing w:val="4"/>
          <w:sz w:val="28"/>
        </w:rPr>
        <w:t xml:space="preserve">Осадчая </w:t>
      </w:r>
      <w:proofErr w:type="spellStart"/>
      <w:r>
        <w:rPr>
          <w:spacing w:val="4"/>
          <w:sz w:val="28"/>
        </w:rPr>
        <w:t>В.И</w:t>
      </w:r>
      <w:proofErr w:type="spellEnd"/>
      <w:r>
        <w:rPr>
          <w:spacing w:val="4"/>
          <w:sz w:val="28"/>
        </w:rPr>
        <w:t>. Основы аудита. Учебное пособие. – Караганда, 2002. – 178 с.</w:t>
      </w:r>
    </w:p>
    <w:p w:rsidR="00807C60" w:rsidRDefault="00807C60" w:rsidP="00807C60">
      <w:pPr>
        <w:widowControl w:val="0"/>
        <w:numPr>
          <w:ilvl w:val="0"/>
          <w:numId w:val="1"/>
        </w:numPr>
        <w:tabs>
          <w:tab w:val="left" w:pos="900"/>
          <w:tab w:val="left" w:pos="1080"/>
        </w:tabs>
        <w:ind w:left="0" w:firstLine="540"/>
        <w:jc w:val="both"/>
        <w:rPr>
          <w:spacing w:val="4"/>
          <w:sz w:val="28"/>
        </w:rPr>
      </w:pPr>
      <w:proofErr w:type="spellStart"/>
      <w:r>
        <w:rPr>
          <w:spacing w:val="4"/>
          <w:sz w:val="28"/>
        </w:rPr>
        <w:t>Аренс</w:t>
      </w:r>
      <w:proofErr w:type="spellEnd"/>
      <w:r>
        <w:rPr>
          <w:spacing w:val="4"/>
          <w:sz w:val="28"/>
        </w:rPr>
        <w:t xml:space="preserve"> А., </w:t>
      </w:r>
      <w:proofErr w:type="spellStart"/>
      <w:r>
        <w:rPr>
          <w:spacing w:val="4"/>
          <w:sz w:val="28"/>
        </w:rPr>
        <w:t>Лоббек</w:t>
      </w:r>
      <w:proofErr w:type="spellEnd"/>
      <w:r>
        <w:rPr>
          <w:spacing w:val="4"/>
          <w:sz w:val="28"/>
        </w:rPr>
        <w:t xml:space="preserve"> Дж. Аудит: Пер. с англ.; Гл. редактор серии проф. </w:t>
      </w:r>
      <w:proofErr w:type="spellStart"/>
      <w:r>
        <w:rPr>
          <w:spacing w:val="4"/>
          <w:sz w:val="28"/>
        </w:rPr>
        <w:t>Я.В</w:t>
      </w:r>
      <w:proofErr w:type="spellEnd"/>
      <w:r>
        <w:rPr>
          <w:spacing w:val="4"/>
          <w:sz w:val="28"/>
        </w:rPr>
        <w:t xml:space="preserve">. Соколов. - </w:t>
      </w:r>
      <w:proofErr w:type="spellStart"/>
      <w:r>
        <w:rPr>
          <w:spacing w:val="4"/>
          <w:sz w:val="28"/>
        </w:rPr>
        <w:t>М.:Финансы</w:t>
      </w:r>
      <w:proofErr w:type="spellEnd"/>
      <w:r>
        <w:rPr>
          <w:spacing w:val="4"/>
          <w:sz w:val="28"/>
        </w:rPr>
        <w:t xml:space="preserve"> и статистика, 2001. - 560 с: ил.</w:t>
      </w:r>
    </w:p>
    <w:p w:rsidR="00884DAB" w:rsidRDefault="00884DAB" w:rsidP="00807C60"/>
    <w:sectPr w:rsidR="00884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FCF"/>
    <w:multiLevelType w:val="hybridMultilevel"/>
    <w:tmpl w:val="70143B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60"/>
    <w:rsid w:val="004F0323"/>
    <w:rsid w:val="00807C60"/>
    <w:rsid w:val="0088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0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807C60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7C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7C60"/>
    <w:rPr>
      <w:sz w:val="28"/>
      <w:szCs w:val="24"/>
    </w:rPr>
  </w:style>
  <w:style w:type="character" w:styleId="a5">
    <w:name w:val="Hyperlink"/>
    <w:basedOn w:val="a0"/>
    <w:semiHidden/>
    <w:rsid w:val="00807C60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807C60"/>
    <w:pPr>
      <w:widowControl w:val="0"/>
      <w:tabs>
        <w:tab w:val="right" w:leader="dot" w:pos="9540"/>
      </w:tabs>
      <w:autoSpaceDE w:val="0"/>
      <w:autoSpaceDN w:val="0"/>
      <w:ind w:right="638"/>
    </w:pPr>
    <w:rPr>
      <w:noProof/>
      <w:sz w:val="28"/>
      <w:szCs w:val="20"/>
      <w:lang w:eastAsia="en-US"/>
    </w:rPr>
  </w:style>
  <w:style w:type="paragraph" w:styleId="11">
    <w:name w:val="toc 1"/>
    <w:basedOn w:val="a"/>
    <w:next w:val="a"/>
    <w:autoRedefine/>
    <w:semiHidden/>
    <w:rsid w:val="00807C60"/>
  </w:style>
  <w:style w:type="paragraph" w:customStyle="1" w:styleId="14pt">
    <w:name w:val="Стиль 14 pt по центру"/>
    <w:basedOn w:val="a"/>
    <w:rsid w:val="00807C60"/>
    <w:pPr>
      <w:spacing w:before="240" w:after="240"/>
      <w:jc w:val="center"/>
    </w:pPr>
    <w:rPr>
      <w:sz w:val="28"/>
      <w:szCs w:val="20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807C60"/>
    <w:rPr>
      <w:rFonts w:cs="Arial"/>
      <w:bCs/>
      <w:kern w:val="32"/>
      <w:sz w:val="28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C60"/>
    <w:rPr>
      <w:sz w:val="24"/>
      <w:szCs w:val="24"/>
    </w:rPr>
  </w:style>
  <w:style w:type="paragraph" w:styleId="1">
    <w:name w:val="heading 1"/>
    <w:aliases w:val="Heading 1 Char,Heading 1 Char Char,Heading 1 Char Char Char,Heading 11,Heading 1 Char Char1,Заголовок 1 Знак Знак,Head 1,????????? 1"/>
    <w:basedOn w:val="a"/>
    <w:next w:val="a"/>
    <w:link w:val="10"/>
    <w:qFormat/>
    <w:rsid w:val="00807C60"/>
    <w:pPr>
      <w:keepNext/>
      <w:ind w:firstLine="709"/>
      <w:jc w:val="both"/>
      <w:outlineLvl w:val="0"/>
    </w:pPr>
    <w:rPr>
      <w:rFonts w:cs="Arial"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07C60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07C60"/>
    <w:rPr>
      <w:sz w:val="28"/>
      <w:szCs w:val="24"/>
    </w:rPr>
  </w:style>
  <w:style w:type="character" w:styleId="a5">
    <w:name w:val="Hyperlink"/>
    <w:basedOn w:val="a0"/>
    <w:semiHidden/>
    <w:rsid w:val="00807C60"/>
    <w:rPr>
      <w:color w:val="0000FF"/>
      <w:u w:val="single"/>
    </w:rPr>
  </w:style>
  <w:style w:type="paragraph" w:styleId="2">
    <w:name w:val="toc 2"/>
    <w:basedOn w:val="a"/>
    <w:next w:val="a"/>
    <w:autoRedefine/>
    <w:semiHidden/>
    <w:rsid w:val="00807C60"/>
    <w:pPr>
      <w:widowControl w:val="0"/>
      <w:tabs>
        <w:tab w:val="right" w:leader="dot" w:pos="9540"/>
      </w:tabs>
      <w:autoSpaceDE w:val="0"/>
      <w:autoSpaceDN w:val="0"/>
      <w:ind w:right="638"/>
    </w:pPr>
    <w:rPr>
      <w:noProof/>
      <w:sz w:val="28"/>
      <w:szCs w:val="20"/>
      <w:lang w:eastAsia="en-US"/>
    </w:rPr>
  </w:style>
  <w:style w:type="paragraph" w:styleId="11">
    <w:name w:val="toc 1"/>
    <w:basedOn w:val="a"/>
    <w:next w:val="a"/>
    <w:autoRedefine/>
    <w:semiHidden/>
    <w:rsid w:val="00807C60"/>
  </w:style>
  <w:style w:type="paragraph" w:customStyle="1" w:styleId="14pt">
    <w:name w:val="Стиль 14 pt по центру"/>
    <w:basedOn w:val="a"/>
    <w:rsid w:val="00807C60"/>
    <w:pPr>
      <w:spacing w:before="240" w:after="240"/>
      <w:jc w:val="center"/>
    </w:pPr>
    <w:rPr>
      <w:sz w:val="28"/>
      <w:szCs w:val="20"/>
    </w:rPr>
  </w:style>
  <w:style w:type="character" w:customStyle="1" w:styleId="10">
    <w:name w:val="Заголовок 1 Знак"/>
    <w:aliases w:val="Heading 1 Char Знак,Heading 1 Char Char Знак,Heading 1 Char Char Char Знак,Heading 11 Знак,Heading 1 Char Char1 Знак,Заголовок 1 Знак Знак Знак,Head 1 Знак,????????? 1 Знак"/>
    <w:basedOn w:val="a0"/>
    <w:link w:val="1"/>
    <w:rsid w:val="00807C60"/>
    <w:rPr>
      <w:rFonts w:cs="Arial"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Karina</cp:lastModifiedBy>
  <cp:revision>2</cp:revision>
  <dcterms:created xsi:type="dcterms:W3CDTF">2016-04-22T09:10:00Z</dcterms:created>
  <dcterms:modified xsi:type="dcterms:W3CDTF">2016-04-22T09:10:00Z</dcterms:modified>
</cp:coreProperties>
</file>