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CC" w:rsidRPr="009C57CC" w:rsidRDefault="009C57CC" w:rsidP="009C57CC">
      <w:pPr>
        <w:jc w:val="center"/>
        <w:rPr>
          <w:rFonts w:ascii="Times New Roman" w:hAnsi="Times New Roman"/>
          <w:sz w:val="28"/>
          <w:szCs w:val="28"/>
        </w:rPr>
      </w:pPr>
      <w:r w:rsidRPr="009C57CC">
        <w:rPr>
          <w:rFonts w:ascii="Times New Roman" w:hAnsi="Times New Roman"/>
          <w:sz w:val="28"/>
          <w:szCs w:val="28"/>
        </w:rPr>
        <w:t>СОДЕРЖАНИЕ</w:t>
      </w:r>
    </w:p>
    <w:p w:rsidR="009C57CC" w:rsidRPr="009C57CC" w:rsidRDefault="009C57CC" w:rsidP="009C57CC">
      <w:pPr>
        <w:rPr>
          <w:rFonts w:ascii="Times New Roman" w:hAnsi="Times New Roman"/>
          <w:sz w:val="28"/>
          <w:szCs w:val="28"/>
          <w:lang w:val="en-US"/>
        </w:rPr>
      </w:pPr>
    </w:p>
    <w:p w:rsidR="009C57CC" w:rsidRPr="009C57CC" w:rsidRDefault="009C57CC" w:rsidP="009C57CC">
      <w:pPr>
        <w:rPr>
          <w:rFonts w:ascii="Times New Roman" w:hAnsi="Times New Roman"/>
          <w:sz w:val="28"/>
          <w:szCs w:val="28"/>
          <w:lang w:val="en-US"/>
        </w:rPr>
      </w:pPr>
    </w:p>
    <w:p w:rsidR="009C57CC" w:rsidRPr="009C57CC" w:rsidRDefault="009C57CC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9C57CC">
        <w:rPr>
          <w:rFonts w:ascii="Times New Roman" w:hAnsi="Times New Roman"/>
          <w:sz w:val="28"/>
          <w:szCs w:val="28"/>
        </w:rPr>
        <w:fldChar w:fldCharType="begin"/>
      </w:r>
      <w:r w:rsidRPr="009C57C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9C57CC">
        <w:rPr>
          <w:rFonts w:ascii="Times New Roman" w:hAnsi="Times New Roman"/>
          <w:sz w:val="28"/>
          <w:szCs w:val="28"/>
        </w:rPr>
        <w:fldChar w:fldCharType="separate"/>
      </w:r>
      <w:hyperlink w:anchor="_Toc322006195" w:history="1">
        <w:r w:rsidRPr="009C57CC">
          <w:rPr>
            <w:rStyle w:val="a3"/>
            <w:rFonts w:ascii="Times New Roman" w:hAnsi="Times New Roman"/>
            <w:noProof/>
            <w:sz w:val="28"/>
            <w:szCs w:val="28"/>
          </w:rPr>
          <w:t>Введение</w:t>
        </w:r>
      </w:hyperlink>
    </w:p>
    <w:p w:rsidR="009C57CC" w:rsidRPr="009C57CC" w:rsidRDefault="009C57CC" w:rsidP="009C57CC">
      <w:pPr>
        <w:pStyle w:val="11"/>
        <w:tabs>
          <w:tab w:val="right" w:leader="dot" w:pos="9345"/>
        </w:tabs>
        <w:spacing w:after="0"/>
        <w:rPr>
          <w:rStyle w:val="a3"/>
          <w:rFonts w:ascii="Times New Roman" w:hAnsi="Times New Roman"/>
          <w:noProof/>
          <w:sz w:val="28"/>
          <w:szCs w:val="28"/>
          <w:lang w:val="en-US"/>
        </w:rPr>
      </w:pPr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196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1. Теоретические основы организации банковского маркетинга</w:t>
        </w:r>
      </w:hyperlink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197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1.1 Сущность и необходимость банковского маркетинга</w:t>
        </w:r>
      </w:hyperlink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198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1.2 Стратегия и приемы банковского маркетинга</w:t>
        </w:r>
      </w:hyperlink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199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1.3 Зарубежная практика организации банковского маркетинга</w:t>
        </w:r>
      </w:hyperlink>
    </w:p>
    <w:p w:rsidR="009C57CC" w:rsidRPr="009C57CC" w:rsidRDefault="009C57CC" w:rsidP="009C57CC">
      <w:pPr>
        <w:pStyle w:val="11"/>
        <w:tabs>
          <w:tab w:val="right" w:leader="dot" w:pos="9345"/>
        </w:tabs>
        <w:spacing w:after="0"/>
        <w:rPr>
          <w:rStyle w:val="a3"/>
          <w:rFonts w:ascii="Times New Roman" w:hAnsi="Times New Roman"/>
          <w:noProof/>
          <w:sz w:val="28"/>
          <w:szCs w:val="28"/>
          <w:lang w:val="en-US"/>
        </w:rPr>
      </w:pPr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200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2 Действующая практика организации банковского маркетинга на примере АО «»</w:t>
        </w:r>
      </w:hyperlink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201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2.1 Общая характеристика деятельности банка</w:t>
        </w:r>
      </w:hyperlink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202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2.2. Маркетинговая служба банка</w:t>
        </w:r>
      </w:hyperlink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203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2.3 Анализ комплекса маркетинга в банке</w:t>
        </w:r>
      </w:hyperlink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204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2.4 Маркетинговая политика банка</w:t>
        </w:r>
      </w:hyperlink>
    </w:p>
    <w:p w:rsidR="009C57CC" w:rsidRPr="009C57CC" w:rsidRDefault="009C57CC" w:rsidP="009C57CC">
      <w:pPr>
        <w:pStyle w:val="11"/>
        <w:tabs>
          <w:tab w:val="right" w:leader="dot" w:pos="9345"/>
        </w:tabs>
        <w:spacing w:after="0"/>
        <w:rPr>
          <w:rStyle w:val="a3"/>
          <w:rFonts w:ascii="Times New Roman" w:hAnsi="Times New Roman"/>
          <w:noProof/>
          <w:sz w:val="28"/>
          <w:szCs w:val="28"/>
          <w:lang w:val="en-US"/>
        </w:rPr>
      </w:pPr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205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3. Направления и механизмы совершенствования банковского маркетинга</w:t>
        </w:r>
      </w:hyperlink>
    </w:p>
    <w:p w:rsidR="009C57CC" w:rsidRPr="009C57CC" w:rsidRDefault="009C57CC" w:rsidP="009C57CC">
      <w:pPr>
        <w:pStyle w:val="11"/>
        <w:tabs>
          <w:tab w:val="right" w:leader="dot" w:pos="9345"/>
        </w:tabs>
        <w:spacing w:after="0"/>
        <w:rPr>
          <w:rStyle w:val="a3"/>
          <w:rFonts w:ascii="Times New Roman" w:hAnsi="Times New Roman"/>
          <w:noProof/>
          <w:sz w:val="28"/>
          <w:szCs w:val="28"/>
          <w:lang w:val="en-US"/>
        </w:rPr>
      </w:pPr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206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</w:hyperlink>
    </w:p>
    <w:p w:rsidR="009C57CC" w:rsidRPr="009C57CC" w:rsidRDefault="009C57CC" w:rsidP="009C57CC">
      <w:pPr>
        <w:pStyle w:val="11"/>
        <w:tabs>
          <w:tab w:val="right" w:leader="dot" w:pos="9345"/>
        </w:tabs>
        <w:spacing w:after="0"/>
        <w:rPr>
          <w:rStyle w:val="a3"/>
          <w:rFonts w:ascii="Times New Roman" w:hAnsi="Times New Roman"/>
          <w:noProof/>
          <w:sz w:val="28"/>
          <w:szCs w:val="28"/>
          <w:lang w:val="en-US"/>
        </w:rPr>
      </w:pPr>
    </w:p>
    <w:p w:rsidR="009C57CC" w:rsidRPr="009C57CC" w:rsidRDefault="00830978" w:rsidP="009C57CC">
      <w:pPr>
        <w:pStyle w:val="11"/>
        <w:tabs>
          <w:tab w:val="right" w:leader="dot" w:pos="9345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22006207" w:history="1">
        <w:r w:rsidR="009C57CC" w:rsidRPr="009C57CC"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9C57CC" w:rsidRDefault="009C57CC" w:rsidP="009C57CC">
      <w:pPr>
        <w:rPr>
          <w:rFonts w:ascii="Times New Roman" w:hAnsi="Times New Roman"/>
          <w:sz w:val="28"/>
          <w:szCs w:val="28"/>
        </w:rPr>
      </w:pPr>
      <w:r w:rsidRPr="009C57CC">
        <w:rPr>
          <w:rFonts w:ascii="Times New Roman" w:hAnsi="Times New Roman"/>
          <w:sz w:val="28"/>
          <w:szCs w:val="28"/>
        </w:rPr>
        <w:fldChar w:fldCharType="end"/>
      </w:r>
    </w:p>
    <w:p w:rsidR="009C57CC" w:rsidRDefault="009C57CC" w:rsidP="009C57C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57CC" w:rsidRPr="001E5B71" w:rsidRDefault="009C57CC" w:rsidP="009C57CC">
      <w:pPr>
        <w:pStyle w:val="1"/>
        <w:spacing w:before="0" w:after="0"/>
        <w:ind w:firstLine="567"/>
        <w:rPr>
          <w:b w:val="0"/>
          <w:sz w:val="28"/>
          <w:szCs w:val="28"/>
        </w:rPr>
      </w:pPr>
      <w:r w:rsidRPr="001E5B71">
        <w:rPr>
          <w:b w:val="0"/>
          <w:sz w:val="28"/>
          <w:szCs w:val="28"/>
        </w:rPr>
        <w:lastRenderedPageBreak/>
        <w:t>СПИСОК ИСПОЛЬЗОВАННОЙ ЛИТЕРАТУРЫ</w:t>
      </w:r>
    </w:p>
    <w:p w:rsidR="009C57CC" w:rsidRPr="001E5B71" w:rsidRDefault="009C57CC" w:rsidP="009C57CC">
      <w:pPr>
        <w:ind w:firstLine="567"/>
        <w:rPr>
          <w:sz w:val="28"/>
          <w:szCs w:val="28"/>
        </w:rPr>
      </w:pPr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71">
        <w:rPr>
          <w:rFonts w:ascii="Times New Roman" w:hAnsi="Times New Roman" w:cs="Times New Roman"/>
          <w:sz w:val="28"/>
          <w:szCs w:val="28"/>
        </w:rPr>
        <w:t xml:space="preserve">Владиславлев,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Энциклопедия банковского маркетинга /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 Владиславлев. — М.: Ось-89, 2006. — 256 с.</w:t>
      </w:r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Максютов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Банковский менеджмент /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Максютов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 — М.: «Альфа-Пресс», 2005. — 368 с.</w:t>
      </w:r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71">
        <w:rPr>
          <w:rFonts w:ascii="Times New Roman" w:hAnsi="Times New Roman" w:cs="Times New Roman"/>
          <w:sz w:val="28"/>
          <w:szCs w:val="28"/>
        </w:rPr>
        <w:t xml:space="preserve">Коробова,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Банковское дело /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Коробова. — М.: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, 2005. — 751 с.</w:t>
      </w:r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71">
        <w:rPr>
          <w:rFonts w:ascii="Times New Roman" w:hAnsi="Times New Roman" w:cs="Times New Roman"/>
          <w:sz w:val="28"/>
          <w:szCs w:val="28"/>
        </w:rPr>
        <w:t xml:space="preserve">Никонова, И. Стратегия и стоимость коммерческого банка / И. Никонова, Р.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Шамгунов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 — М.: Альпина Бизнес Букс, 2005. – 284 с.</w:t>
      </w:r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B71">
        <w:rPr>
          <w:rFonts w:ascii="Times New Roman" w:hAnsi="Times New Roman" w:cs="Times New Roman"/>
          <w:sz w:val="28"/>
          <w:szCs w:val="28"/>
        </w:rPr>
        <w:t>Радковская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Маркетинг в коммерческих банках /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Радковская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Pr="001E5B7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1E5B71">
        <w:rPr>
          <w:rFonts w:ascii="Times New Roman" w:hAnsi="Times New Roman" w:cs="Times New Roman"/>
          <w:sz w:val="28"/>
          <w:szCs w:val="28"/>
        </w:rPr>
        <w:t>ИВЭСЭП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, Знание, 2004. — 94 с.</w:t>
      </w:r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B71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Маркетинг: Учебник для вузов /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-ДАНА, 2003. — 340 с.</w:t>
      </w:r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71">
        <w:rPr>
          <w:rFonts w:ascii="Times New Roman" w:hAnsi="Times New Roman" w:cs="Times New Roman"/>
          <w:sz w:val="28"/>
          <w:szCs w:val="28"/>
        </w:rPr>
        <w:t xml:space="preserve">Яскевич,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Банковский маркетинг /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. Яскевич. — Владивосток: Изд-во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 ун-та, 2002. — 328 с.</w:t>
      </w:r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B71">
        <w:rPr>
          <w:rFonts w:ascii="Times New Roman" w:hAnsi="Times New Roman" w:cs="Times New Roman"/>
          <w:sz w:val="28"/>
          <w:szCs w:val="28"/>
        </w:rPr>
        <w:t xml:space="preserve">Банки и банковское дело: Учеб. пособие для ВУЗов /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1E5B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5B71">
        <w:rPr>
          <w:rFonts w:ascii="Times New Roman" w:hAnsi="Times New Roman" w:cs="Times New Roman"/>
          <w:sz w:val="28"/>
          <w:szCs w:val="28"/>
        </w:rPr>
        <w:t>ед.И.Т.Балабанова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.- С-Петербург: Питер, 2002.-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304с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E5B7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5B71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.-(Учебники для ВУЗов)</w:t>
      </w:r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Биктеубаева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 Методологические основы банковского маркетинга в Казахстане// Банки Казахстана.- 2006.-№7.-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с.37</w:t>
      </w:r>
      <w:proofErr w:type="spellEnd"/>
    </w:p>
    <w:p w:rsidR="009C57CC" w:rsidRPr="001E5B71" w:rsidRDefault="009C57CC" w:rsidP="009C57CC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 Ф. Основы маркетинга. Москва. </w:t>
      </w:r>
      <w:proofErr w:type="gramStart"/>
      <w:r w:rsidRPr="001E5B7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1E5B71">
        <w:rPr>
          <w:rFonts w:ascii="Times New Roman" w:hAnsi="Times New Roman" w:cs="Times New Roman"/>
          <w:sz w:val="28"/>
          <w:szCs w:val="28"/>
        </w:rPr>
        <w:t>зд-во «Прогресс». -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1991г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 -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736с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>.</w:t>
      </w:r>
    </w:p>
    <w:p w:rsidR="009C57CC" w:rsidRPr="005D3781" w:rsidRDefault="009C57CC" w:rsidP="009C57CC">
      <w:pPr>
        <w:pStyle w:val="a4"/>
        <w:numPr>
          <w:ilvl w:val="0"/>
          <w:numId w:val="1"/>
        </w:numPr>
        <w:ind w:left="0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E5B71">
        <w:rPr>
          <w:rFonts w:ascii="Times New Roman" w:hAnsi="Times New Roman" w:cs="Times New Roman"/>
          <w:sz w:val="28"/>
          <w:szCs w:val="28"/>
        </w:rPr>
        <w:t>Материалы сайта АО «</w:t>
      </w:r>
      <w:proofErr w:type="spellStart"/>
      <w:r w:rsidRPr="001E5B71">
        <w:rPr>
          <w:rFonts w:ascii="Times New Roman" w:hAnsi="Times New Roman" w:cs="Times New Roman"/>
          <w:sz w:val="28"/>
          <w:szCs w:val="28"/>
        </w:rPr>
        <w:t>АТФБанк</w:t>
      </w:r>
      <w:proofErr w:type="spellEnd"/>
      <w:r w:rsidRPr="001E5B71">
        <w:rPr>
          <w:rFonts w:ascii="Times New Roman" w:hAnsi="Times New Roman" w:cs="Times New Roman"/>
          <w:sz w:val="28"/>
          <w:szCs w:val="28"/>
        </w:rPr>
        <w:t xml:space="preserve">»// </w:t>
      </w:r>
      <w:hyperlink r:id="rId6" w:history="1">
        <w:r w:rsidRPr="001E5B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E5B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5B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atfbank</w:t>
        </w:r>
        <w:proofErr w:type="spellEnd"/>
        <w:r w:rsidRPr="001E5B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5B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C57CC" w:rsidRPr="005D3781" w:rsidRDefault="009C57CC" w:rsidP="009C57CC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81">
        <w:rPr>
          <w:rFonts w:ascii="Times New Roman" w:hAnsi="Times New Roman" w:cs="Times New Roman"/>
          <w:sz w:val="28"/>
          <w:szCs w:val="28"/>
        </w:rPr>
        <w:t xml:space="preserve">Мещеряков </w:t>
      </w:r>
      <w:proofErr w:type="spellStart"/>
      <w:r w:rsidRPr="005D3781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5D3781">
        <w:rPr>
          <w:rFonts w:ascii="Times New Roman" w:hAnsi="Times New Roman" w:cs="Times New Roman"/>
          <w:sz w:val="28"/>
          <w:szCs w:val="28"/>
        </w:rPr>
        <w:t>. Банковский маркетинг. - М., 2007 г.</w:t>
      </w:r>
    </w:p>
    <w:p w:rsidR="009C57CC" w:rsidRPr="005D3781" w:rsidRDefault="009C57CC" w:rsidP="009C57CC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81">
        <w:rPr>
          <w:rFonts w:ascii="Times New Roman" w:hAnsi="Times New Roman" w:cs="Times New Roman"/>
          <w:sz w:val="28"/>
          <w:szCs w:val="28"/>
        </w:rPr>
        <w:t xml:space="preserve">Уткин </w:t>
      </w:r>
      <w:proofErr w:type="spellStart"/>
      <w:r w:rsidRPr="005D3781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5D3781">
        <w:rPr>
          <w:rFonts w:ascii="Times New Roman" w:hAnsi="Times New Roman" w:cs="Times New Roman"/>
          <w:sz w:val="28"/>
          <w:szCs w:val="28"/>
        </w:rPr>
        <w:t>. Банковский маркетинг, 2-е изд. - М.: ИНФРА-М, 2005 г.</w:t>
      </w:r>
    </w:p>
    <w:p w:rsidR="009C57CC" w:rsidRPr="005D3781" w:rsidRDefault="009C57CC" w:rsidP="009C57CC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81">
        <w:rPr>
          <w:rFonts w:ascii="Times New Roman" w:hAnsi="Times New Roman" w:cs="Times New Roman"/>
          <w:sz w:val="28"/>
          <w:szCs w:val="28"/>
        </w:rPr>
        <w:t xml:space="preserve">Стаханов </w:t>
      </w:r>
      <w:proofErr w:type="spellStart"/>
      <w:r w:rsidRPr="005D3781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5D3781">
        <w:rPr>
          <w:rFonts w:ascii="Times New Roman" w:hAnsi="Times New Roman" w:cs="Times New Roman"/>
          <w:sz w:val="28"/>
          <w:szCs w:val="28"/>
        </w:rPr>
        <w:t xml:space="preserve">., Стаханов </w:t>
      </w:r>
      <w:proofErr w:type="spellStart"/>
      <w:r w:rsidRPr="005D3781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5D3781">
        <w:rPr>
          <w:rFonts w:ascii="Times New Roman" w:hAnsi="Times New Roman" w:cs="Times New Roman"/>
          <w:sz w:val="28"/>
          <w:szCs w:val="28"/>
        </w:rPr>
        <w:t>. Маркетинг сферы услуг. - М.: Экспертное бюро, 2001 г.</w:t>
      </w:r>
    </w:p>
    <w:p w:rsidR="009C57CC" w:rsidRPr="005D3781" w:rsidRDefault="009C57CC" w:rsidP="009C57CC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81">
        <w:rPr>
          <w:rFonts w:ascii="Times New Roman" w:hAnsi="Times New Roman" w:cs="Times New Roman"/>
          <w:sz w:val="28"/>
          <w:szCs w:val="28"/>
        </w:rPr>
        <w:t>Маркетинг: Учебник</w:t>
      </w:r>
      <w:proofErr w:type="gramStart"/>
      <w:r w:rsidRPr="005D37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D3781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D3781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5D3781">
        <w:rPr>
          <w:rFonts w:ascii="Times New Roman" w:hAnsi="Times New Roman" w:cs="Times New Roman"/>
          <w:sz w:val="28"/>
          <w:szCs w:val="28"/>
        </w:rPr>
        <w:t>. Романова. М.: Банки и биржи, 2007 г.</w:t>
      </w:r>
    </w:p>
    <w:p w:rsidR="009C57CC" w:rsidRPr="001E5B71" w:rsidRDefault="009C57CC" w:rsidP="009C57C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7CC" w:rsidRPr="001E5B71" w:rsidRDefault="009C57CC" w:rsidP="009C57CC">
      <w:pPr>
        <w:rPr>
          <w:sz w:val="28"/>
          <w:szCs w:val="28"/>
        </w:rPr>
      </w:pPr>
    </w:p>
    <w:p w:rsidR="009C57CC" w:rsidRPr="001E5B71" w:rsidRDefault="009C57CC" w:rsidP="009C57CC">
      <w:pPr>
        <w:rPr>
          <w:sz w:val="28"/>
          <w:szCs w:val="28"/>
        </w:rPr>
      </w:pPr>
      <w:r w:rsidRPr="001E5B71">
        <w:rPr>
          <w:sz w:val="28"/>
          <w:szCs w:val="28"/>
        </w:rPr>
        <w:br w:type="page"/>
      </w:r>
    </w:p>
    <w:p w:rsidR="00537706" w:rsidRDefault="00537706"/>
    <w:sectPr w:rsidR="005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6C34"/>
    <w:multiLevelType w:val="hybridMultilevel"/>
    <w:tmpl w:val="0BD08942"/>
    <w:lvl w:ilvl="0" w:tplc="5E8C7A6A">
      <w:start w:val="1"/>
      <w:numFmt w:val="decimal"/>
      <w:lvlText w:val="%1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CC"/>
    <w:rsid w:val="00537706"/>
    <w:rsid w:val="00830978"/>
    <w:rsid w:val="009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C"/>
    <w:rPr>
      <w:rFonts w:asciiTheme="minorHAnsi" w:eastAsiaTheme="minorHAnsi" w:hAnsiTheme="minorHAns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57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7C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C57CC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9C57CC"/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a4">
    <w:name w:val="Plain Text"/>
    <w:basedOn w:val="a"/>
    <w:link w:val="a5"/>
    <w:semiHidden/>
    <w:unhideWhenUsed/>
    <w:rsid w:val="009C57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9C57C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C"/>
    <w:rPr>
      <w:rFonts w:asciiTheme="minorHAnsi" w:eastAsiaTheme="minorHAnsi" w:hAnsiTheme="minorHAns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57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7C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C57CC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9C57CC"/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a4">
    <w:name w:val="Plain Text"/>
    <w:basedOn w:val="a"/>
    <w:link w:val="a5"/>
    <w:semiHidden/>
    <w:unhideWhenUsed/>
    <w:rsid w:val="009C57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9C57C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fbank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2016-04-11T06:43:00Z</dcterms:created>
  <dcterms:modified xsi:type="dcterms:W3CDTF">2016-04-11T06:43:00Z</dcterms:modified>
</cp:coreProperties>
</file>