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A" w:rsidRDefault="0056345A" w:rsidP="0056345A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СОДЕРЖАНИЕ</w:t>
      </w:r>
    </w:p>
    <w:p w:rsidR="0056345A" w:rsidRDefault="0056345A" w:rsidP="0056345A">
      <w:pPr>
        <w:widowControl w:val="0"/>
        <w:jc w:val="center"/>
        <w:rPr>
          <w:b/>
          <w:bCs/>
          <w:sz w:val="28"/>
          <w:szCs w:val="28"/>
        </w:rPr>
      </w:pPr>
    </w:p>
    <w:p w:rsidR="0056345A" w:rsidRDefault="0056345A" w:rsidP="0056345A">
      <w:pPr>
        <w:widowControl w:val="0"/>
        <w:rPr>
          <w:bCs/>
          <w:sz w:val="28"/>
          <w:szCs w:val="28"/>
        </w:rPr>
      </w:pPr>
    </w:p>
    <w:p w:rsidR="0056345A" w:rsidRDefault="0056345A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24161889" w:history="1">
        <w:r>
          <w:rPr>
            <w:rStyle w:val="a3"/>
            <w:bCs/>
            <w:noProof/>
            <w:sz w:val="28"/>
            <w:szCs w:val="28"/>
          </w:rPr>
          <w:t>ВВЕДЕНИЕ</w:t>
        </w:r>
        <w:r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>
          <w:rPr>
            <w:noProof/>
            <w:webHidden/>
            <w:sz w:val="28"/>
            <w:szCs w:val="28"/>
          </w:rPr>
          <w:instrText xml:space="preserve"> PAGEREF _Toc324161889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56345A" w:rsidP="0056345A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0" w:history="1">
        <w:r w:rsidR="0056345A">
          <w:rPr>
            <w:rStyle w:val="a3"/>
            <w:bCs/>
            <w:noProof/>
            <w:sz w:val="28"/>
            <w:szCs w:val="28"/>
          </w:rPr>
          <w:t>1 ТЕОРЕТИЧЕСКИЕ ОСНОВЫ ФОРМИРОВАНИЯ ДЕПОЗИТНОЙ ПОЛИТИКИ КОММЕРЧЕСКОГО БАНКА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_Toc324161890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5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1" w:history="1">
        <w:r w:rsidR="0056345A">
          <w:rPr>
            <w:rStyle w:val="a3"/>
            <w:bCs/>
            <w:noProof/>
            <w:sz w:val="28"/>
            <w:szCs w:val="28"/>
          </w:rPr>
          <w:t>1.1 Сущность и роль депозитной политики коммерческого банка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_Toc324161891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5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5" w:history="1">
        <w:r w:rsidR="0056345A">
          <w:rPr>
            <w:rStyle w:val="a3"/>
            <w:bCs/>
            <w:noProof/>
            <w:sz w:val="28"/>
            <w:szCs w:val="28"/>
          </w:rPr>
          <w:t>1.2 Цель, задачи и факторы, определяющие депозитную политику коммерческого банка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_Toc324161895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10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6" w:history="1">
        <w:r w:rsidR="0056345A">
          <w:rPr>
            <w:rStyle w:val="a3"/>
            <w:bCs/>
            <w:noProof/>
            <w:sz w:val="28"/>
            <w:szCs w:val="28"/>
          </w:rPr>
          <w:t>1.3 Классификация депозитов как основа формирования депозитной политики коммерческого банка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_Toc324161896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13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56345A" w:rsidP="0056345A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7" w:history="1">
        <w:r w:rsidR="0056345A">
          <w:rPr>
            <w:rStyle w:val="a3"/>
            <w:bCs/>
            <w:noProof/>
            <w:sz w:val="28"/>
            <w:szCs w:val="28"/>
          </w:rPr>
          <w:t>2 АНАЛИЗ ДЕПОЗИТНОЙ ПОЛИТИКИ КОММЕРЧЕСКГО БАНКА И МЕТОДОВ ЕЕ ОЦЕНКИ  (НА ПРИМЕРЕ АО «АТФБАНК»)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_Toc324161897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17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8" w:history="1">
        <w:r w:rsidR="0056345A">
          <w:rPr>
            <w:rStyle w:val="a3"/>
            <w:bCs/>
            <w:noProof/>
            <w:sz w:val="28"/>
            <w:szCs w:val="28"/>
          </w:rPr>
          <w:t>2.1 Содержание методики оценки депозитной политики коммерческого банка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_Toc324161898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17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899" w:history="1">
        <w:r w:rsidR="0056345A">
          <w:rPr>
            <w:rStyle w:val="a3"/>
            <w:bCs/>
            <w:noProof/>
            <w:sz w:val="28"/>
            <w:szCs w:val="28"/>
          </w:rPr>
          <w:t>2.2 Анализ стоимости депозитного портфеля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_Toc324161899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24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56345A" w:rsidP="0056345A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0" w:history="1">
        <w:r w:rsidR="0056345A">
          <w:rPr>
            <w:rStyle w:val="a3"/>
            <w:bCs/>
            <w:noProof/>
            <w:sz w:val="28"/>
            <w:szCs w:val="28"/>
          </w:rPr>
          <w:t>3 РАЗРАБОТКА И РЕАЛИЗАЦИЯ ДЕПОЗИТНОЙ ПОЛИТИКИ КОММЕРЧЕСКОГО БАНКА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_Toc324161900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31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1" w:history="1">
        <w:r w:rsidR="0056345A">
          <w:rPr>
            <w:rStyle w:val="a3"/>
            <w:bCs/>
            <w:noProof/>
            <w:sz w:val="28"/>
            <w:szCs w:val="28"/>
          </w:rPr>
          <w:t>3.1 Оценка депозитной политики банка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_Toc324161901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31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2" w:history="1">
        <w:r w:rsidR="0056345A">
          <w:rPr>
            <w:rStyle w:val="a3"/>
            <w:bCs/>
            <w:noProof/>
            <w:sz w:val="28"/>
            <w:szCs w:val="28"/>
          </w:rPr>
          <w:t>3.2 Формирование депозитной политики позиции основных критериев банковской деятельности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_Toc324161902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35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56345A" w:rsidP="0056345A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3" w:history="1">
        <w:r w:rsidR="0056345A">
          <w:rPr>
            <w:rStyle w:val="a3"/>
            <w:bCs/>
            <w:noProof/>
            <w:sz w:val="28"/>
            <w:szCs w:val="28"/>
          </w:rPr>
          <w:t>ЗАКЛЮЧЕНИЕ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_Toc324161903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40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56345A" w:rsidP="0056345A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56345A" w:rsidRDefault="00425C9E" w:rsidP="0056345A">
      <w:pPr>
        <w:pStyle w:val="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324161904" w:history="1">
        <w:r w:rsidR="0056345A">
          <w:rPr>
            <w:rStyle w:val="a3"/>
            <w:bCs/>
            <w:noProof/>
            <w:sz w:val="28"/>
            <w:szCs w:val="28"/>
          </w:rPr>
          <w:t>СПИСОК ИСПОЛЬЗОВАННОЙ ЛИТЕРАТУРЫ</w:t>
        </w:r>
        <w:r w:rsidR="0056345A">
          <w:rPr>
            <w:noProof/>
            <w:webHidden/>
            <w:sz w:val="28"/>
            <w:szCs w:val="28"/>
          </w:rPr>
          <w:tab/>
        </w:r>
        <w:r w:rsidR="0056345A">
          <w:rPr>
            <w:noProof/>
            <w:webHidden/>
            <w:sz w:val="28"/>
            <w:szCs w:val="28"/>
          </w:rPr>
          <w:fldChar w:fldCharType="begin"/>
        </w:r>
        <w:r w:rsidR="0056345A">
          <w:rPr>
            <w:noProof/>
            <w:webHidden/>
            <w:sz w:val="28"/>
            <w:szCs w:val="28"/>
          </w:rPr>
          <w:instrText xml:space="preserve"> PAGEREF _Toc324161904 \h </w:instrText>
        </w:r>
        <w:r w:rsidR="0056345A">
          <w:rPr>
            <w:noProof/>
            <w:webHidden/>
            <w:sz w:val="28"/>
            <w:szCs w:val="28"/>
          </w:rPr>
        </w:r>
        <w:r w:rsidR="0056345A">
          <w:rPr>
            <w:noProof/>
            <w:webHidden/>
            <w:sz w:val="28"/>
            <w:szCs w:val="28"/>
          </w:rPr>
          <w:fldChar w:fldCharType="separate"/>
        </w:r>
        <w:r w:rsidR="0056345A">
          <w:rPr>
            <w:noProof/>
            <w:webHidden/>
            <w:sz w:val="28"/>
            <w:szCs w:val="28"/>
          </w:rPr>
          <w:t>42</w:t>
        </w:r>
        <w:r w:rsidR="0056345A">
          <w:rPr>
            <w:noProof/>
            <w:webHidden/>
            <w:sz w:val="28"/>
            <w:szCs w:val="28"/>
          </w:rPr>
          <w:fldChar w:fldCharType="end"/>
        </w:r>
      </w:hyperlink>
    </w:p>
    <w:p w:rsidR="0056345A" w:rsidRDefault="0056345A" w:rsidP="0056345A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56345A" w:rsidRDefault="0056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345A" w:rsidRDefault="0056345A" w:rsidP="0056345A">
      <w:pPr>
        <w:widowControl w:val="0"/>
        <w:ind w:left="720"/>
        <w:jc w:val="center"/>
        <w:outlineLvl w:val="0"/>
        <w:rPr>
          <w:sz w:val="28"/>
          <w:szCs w:val="28"/>
        </w:rPr>
      </w:pPr>
      <w:bookmarkStart w:id="1" w:name="_Toc324161904"/>
      <w:r>
        <w:rPr>
          <w:sz w:val="28"/>
          <w:szCs w:val="28"/>
        </w:rPr>
        <w:lastRenderedPageBreak/>
        <w:t>СПИСОК ИСПОЛЬЗОВАННОЙ ЛИТЕРАТУРЫ</w:t>
      </w:r>
      <w:bookmarkEnd w:id="1"/>
    </w:p>
    <w:p w:rsidR="0056345A" w:rsidRDefault="0056345A" w:rsidP="0056345A">
      <w:pPr>
        <w:widowControl w:val="0"/>
      </w:pPr>
    </w:p>
    <w:p w:rsidR="0056345A" w:rsidRDefault="0056345A" w:rsidP="0056345A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Банковское дело: Учебник для студентов ВУЗов /ред. Белоглазова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 xml:space="preserve">. - М.: Финансы и статистика, 2003. - </w:t>
      </w:r>
      <w:proofErr w:type="spellStart"/>
      <w:r>
        <w:rPr>
          <w:sz w:val="28"/>
          <w:szCs w:val="28"/>
        </w:rPr>
        <w:t>591с</w:t>
      </w:r>
      <w:proofErr w:type="spellEnd"/>
      <w:r>
        <w:rPr>
          <w:sz w:val="28"/>
          <w:szCs w:val="28"/>
        </w:rPr>
        <w:t>.</w:t>
      </w:r>
    </w:p>
    <w:p w:rsidR="0056345A" w:rsidRDefault="0056345A" w:rsidP="0056345A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</w:t>
      </w:r>
      <w:proofErr w:type="spellEnd"/>
      <w:r>
        <w:rPr>
          <w:sz w:val="28"/>
          <w:szCs w:val="28"/>
        </w:rPr>
        <w:t xml:space="preserve">. Платежная система. Учебно-методическое пособие. – Астана, 2008. – </w:t>
      </w:r>
      <w:proofErr w:type="spellStart"/>
      <w:r>
        <w:rPr>
          <w:sz w:val="28"/>
          <w:szCs w:val="28"/>
        </w:rPr>
        <w:t>174с</w:t>
      </w:r>
      <w:proofErr w:type="spellEnd"/>
      <w:r>
        <w:rPr>
          <w:sz w:val="28"/>
          <w:szCs w:val="28"/>
        </w:rPr>
        <w:t>.</w:t>
      </w:r>
    </w:p>
    <w:p w:rsidR="0056345A" w:rsidRDefault="0056345A" w:rsidP="0056345A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Банковское дело: Учебник для студентов ВУЗов /ред. Лаврушин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 xml:space="preserve">. - М.: Финансы и статистика, 1998. - </w:t>
      </w:r>
      <w:proofErr w:type="spellStart"/>
      <w:r>
        <w:rPr>
          <w:sz w:val="28"/>
          <w:szCs w:val="28"/>
        </w:rPr>
        <w:t>574с</w:t>
      </w:r>
      <w:proofErr w:type="spellEnd"/>
      <w:r>
        <w:rPr>
          <w:sz w:val="28"/>
          <w:szCs w:val="28"/>
        </w:rPr>
        <w:t>.</w:t>
      </w:r>
    </w:p>
    <w:p w:rsidR="0056345A" w:rsidRDefault="0056345A" w:rsidP="0056345A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Банки и банковское дело: Учебное пособие для ВУЗов /ред. Балабанов </w:t>
      </w:r>
      <w:proofErr w:type="spellStart"/>
      <w:r>
        <w:rPr>
          <w:sz w:val="28"/>
          <w:szCs w:val="28"/>
        </w:rPr>
        <w:t>И.Т</w:t>
      </w:r>
      <w:proofErr w:type="spellEnd"/>
      <w:r>
        <w:rPr>
          <w:sz w:val="28"/>
          <w:szCs w:val="28"/>
        </w:rPr>
        <w:t xml:space="preserve">., 2002. - </w:t>
      </w:r>
      <w:proofErr w:type="spellStart"/>
      <w:r>
        <w:rPr>
          <w:sz w:val="28"/>
          <w:szCs w:val="28"/>
        </w:rPr>
        <w:t>253с</w:t>
      </w:r>
      <w:proofErr w:type="spellEnd"/>
      <w:r>
        <w:rPr>
          <w:sz w:val="28"/>
          <w:szCs w:val="28"/>
        </w:rPr>
        <w:t>.</w:t>
      </w:r>
    </w:p>
    <w:p w:rsidR="0056345A" w:rsidRDefault="0056345A" w:rsidP="0056345A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Мадиярова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Д.М.Основы</w:t>
      </w:r>
      <w:proofErr w:type="spellEnd"/>
      <w:r>
        <w:rPr>
          <w:sz w:val="28"/>
          <w:szCs w:val="28"/>
        </w:rPr>
        <w:t xml:space="preserve"> современного банковского дела.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лматы:  Экономика, 2005 г.</w:t>
      </w:r>
    </w:p>
    <w:p w:rsidR="0056345A" w:rsidRDefault="0056345A" w:rsidP="0056345A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Батракова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Л.Г</w:t>
      </w:r>
      <w:proofErr w:type="spellEnd"/>
      <w:r>
        <w:rPr>
          <w:sz w:val="28"/>
          <w:szCs w:val="28"/>
        </w:rPr>
        <w:t xml:space="preserve"> "Экономический анализ деятельности коммерческого банка".  Москва: Логос,  2005 г.</w:t>
      </w:r>
    </w:p>
    <w:p w:rsidR="0056345A" w:rsidRDefault="0056345A" w:rsidP="0056345A">
      <w:pPr>
        <w:widowControl w:val="0"/>
        <w:numPr>
          <w:ilvl w:val="0"/>
          <w:numId w:val="1"/>
        </w:numPr>
        <w:tabs>
          <w:tab w:val="clear" w:pos="928"/>
          <w:tab w:val="num" w:pos="-360"/>
          <w:tab w:val="left" w:pos="36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Лаврушин </w:t>
      </w:r>
      <w:proofErr w:type="spellStart"/>
      <w:r>
        <w:rPr>
          <w:sz w:val="28"/>
          <w:szCs w:val="28"/>
        </w:rPr>
        <w:t>О.И</w:t>
      </w:r>
      <w:proofErr w:type="spellEnd"/>
      <w:r>
        <w:rPr>
          <w:sz w:val="28"/>
          <w:szCs w:val="28"/>
        </w:rPr>
        <w:t>. Банковское дело.- М.: «Финансы и статистика»,</w:t>
      </w:r>
      <w:proofErr w:type="spellStart"/>
      <w:r>
        <w:rPr>
          <w:sz w:val="28"/>
          <w:szCs w:val="28"/>
        </w:rPr>
        <w:t>2008г</w:t>
      </w:r>
      <w:proofErr w:type="spellEnd"/>
      <w:r>
        <w:rPr>
          <w:sz w:val="28"/>
          <w:szCs w:val="28"/>
        </w:rPr>
        <w:t>.,   488 с.</w:t>
      </w:r>
    </w:p>
    <w:p w:rsidR="00FA0B1D" w:rsidRDefault="00FA0B1D" w:rsidP="0056345A"/>
    <w:sectPr w:rsidR="00FA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6615"/>
    <w:multiLevelType w:val="multilevel"/>
    <w:tmpl w:val="C9102386"/>
    <w:lvl w:ilvl="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5A"/>
    <w:rsid w:val="00425C9E"/>
    <w:rsid w:val="0056345A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56345A"/>
  </w:style>
  <w:style w:type="character" w:styleId="a3">
    <w:name w:val="Hyperlink"/>
    <w:semiHidden/>
    <w:rsid w:val="00563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56345A"/>
  </w:style>
  <w:style w:type="character" w:styleId="a3">
    <w:name w:val="Hyperlink"/>
    <w:semiHidden/>
    <w:rsid w:val="0056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2016-03-14T05:42:00Z</dcterms:created>
  <dcterms:modified xsi:type="dcterms:W3CDTF">2016-03-14T05:42:00Z</dcterms:modified>
</cp:coreProperties>
</file>