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ED" w:rsidRDefault="00B304ED" w:rsidP="00B304ED">
      <w:pPr>
        <w:pStyle w:val="1"/>
      </w:pPr>
      <w:bookmarkStart w:id="0" w:name="_Toc345267491"/>
      <w:bookmarkStart w:id="1" w:name="_Toc346817685"/>
      <w:bookmarkStart w:id="2" w:name="_Toc346820306"/>
      <w:bookmarkStart w:id="3" w:name="_Toc353814820"/>
      <w:bookmarkStart w:id="4" w:name="_GoBack"/>
      <w:bookmarkEnd w:id="4"/>
      <w:r>
        <w:t>Содержание</w:t>
      </w:r>
      <w:bookmarkEnd w:id="0"/>
      <w:bookmarkEnd w:id="1"/>
      <w:bookmarkEnd w:id="2"/>
      <w:bookmarkEnd w:id="3"/>
    </w:p>
    <w:p w:rsidR="00B304ED" w:rsidRDefault="00B304ED" w:rsidP="00B304ED">
      <w:pPr>
        <w:ind w:firstLine="708"/>
        <w:rPr>
          <w:sz w:val="28"/>
          <w:szCs w:val="28"/>
        </w:rPr>
      </w:pPr>
    </w:p>
    <w:p w:rsidR="00B304ED" w:rsidRDefault="00B304ED" w:rsidP="00B304ED">
      <w:pPr>
        <w:rPr>
          <w:spacing w:val="-4"/>
          <w:sz w:val="28"/>
          <w:szCs w:val="28"/>
        </w:rPr>
      </w:pPr>
    </w:p>
    <w:p w:rsidR="00B304ED" w:rsidRDefault="00B304ED" w:rsidP="00B304ED">
      <w:pPr>
        <w:pStyle w:val="11"/>
        <w:tabs>
          <w:tab w:val="right" w:leader="dot" w:pos="9628"/>
        </w:tabs>
        <w:rPr>
          <w:rStyle w:val="a3"/>
          <w:noProof/>
          <w:sz w:val="28"/>
        </w:rPr>
      </w:pPr>
      <w:r>
        <w:rPr>
          <w:spacing w:val="-4"/>
          <w:sz w:val="28"/>
          <w:szCs w:val="28"/>
        </w:rPr>
        <w:fldChar w:fldCharType="begin"/>
      </w:r>
      <w:r>
        <w:rPr>
          <w:spacing w:val="-4"/>
          <w:sz w:val="28"/>
          <w:szCs w:val="28"/>
        </w:rPr>
        <w:instrText xml:space="preserve"> TOC \o "1-3" \h \z \u </w:instrText>
      </w:r>
      <w:r>
        <w:rPr>
          <w:spacing w:val="-4"/>
          <w:sz w:val="28"/>
          <w:szCs w:val="28"/>
        </w:rPr>
        <w:fldChar w:fldCharType="separate"/>
      </w:r>
      <w:hyperlink w:anchor="_Toc353814821" w:history="1">
        <w:r>
          <w:rPr>
            <w:rStyle w:val="a3"/>
            <w:noProof/>
            <w:sz w:val="28"/>
            <w:szCs w:val="28"/>
          </w:rPr>
          <w:t>Введение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_Toc353814821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</w:t>
        </w:r>
        <w:r>
          <w:rPr>
            <w:noProof/>
            <w:webHidden/>
            <w:sz w:val="28"/>
          </w:rPr>
          <w:fldChar w:fldCharType="end"/>
        </w:r>
      </w:hyperlink>
    </w:p>
    <w:p w:rsidR="00B304ED" w:rsidRDefault="00B304ED" w:rsidP="00B304ED">
      <w:pPr>
        <w:rPr>
          <w:noProof/>
        </w:rPr>
      </w:pPr>
    </w:p>
    <w:p w:rsidR="00B304ED" w:rsidRDefault="00342670" w:rsidP="00B304ED">
      <w:pPr>
        <w:pStyle w:val="11"/>
        <w:tabs>
          <w:tab w:val="right" w:leader="dot" w:pos="9628"/>
        </w:tabs>
        <w:rPr>
          <w:noProof/>
          <w:sz w:val="28"/>
        </w:rPr>
      </w:pPr>
      <w:hyperlink w:anchor="_Toc353814822" w:history="1">
        <w:r w:rsidR="00B304ED">
          <w:rPr>
            <w:rStyle w:val="a3"/>
            <w:noProof/>
            <w:sz w:val="28"/>
            <w:szCs w:val="28"/>
          </w:rPr>
          <w:t>1 Теоретические основы развития депозитного рынка в РК</w:t>
        </w:r>
        <w:r w:rsidR="00B304ED">
          <w:rPr>
            <w:noProof/>
            <w:webHidden/>
            <w:sz w:val="28"/>
          </w:rPr>
          <w:tab/>
        </w:r>
        <w:r w:rsidR="00B304ED">
          <w:rPr>
            <w:noProof/>
            <w:webHidden/>
            <w:sz w:val="28"/>
          </w:rPr>
          <w:fldChar w:fldCharType="begin"/>
        </w:r>
        <w:r w:rsidR="00B304ED">
          <w:rPr>
            <w:noProof/>
            <w:webHidden/>
            <w:sz w:val="28"/>
          </w:rPr>
          <w:instrText xml:space="preserve"> PAGEREF _Toc353814822 \h </w:instrText>
        </w:r>
        <w:r w:rsidR="00B304ED">
          <w:rPr>
            <w:noProof/>
            <w:webHidden/>
            <w:sz w:val="28"/>
          </w:rPr>
        </w:r>
        <w:r w:rsidR="00B304ED">
          <w:rPr>
            <w:noProof/>
            <w:webHidden/>
            <w:sz w:val="28"/>
          </w:rPr>
          <w:fldChar w:fldCharType="separate"/>
        </w:r>
        <w:r w:rsidR="00B304ED">
          <w:rPr>
            <w:noProof/>
            <w:webHidden/>
            <w:sz w:val="28"/>
          </w:rPr>
          <w:t>5</w:t>
        </w:r>
        <w:r w:rsidR="00B304ED">
          <w:rPr>
            <w:noProof/>
            <w:webHidden/>
            <w:sz w:val="28"/>
          </w:rPr>
          <w:fldChar w:fldCharType="end"/>
        </w:r>
      </w:hyperlink>
    </w:p>
    <w:p w:rsidR="00B304ED" w:rsidRDefault="00342670" w:rsidP="00B304ED">
      <w:pPr>
        <w:pStyle w:val="2"/>
        <w:rPr>
          <w:szCs w:val="24"/>
        </w:rPr>
      </w:pPr>
      <w:hyperlink w:anchor="_Toc353814823" w:history="1">
        <w:r w:rsidR="00B304ED">
          <w:rPr>
            <w:rStyle w:val="a3"/>
          </w:rPr>
          <w:t>1.1 Сущность и классификация депозитных операций</w:t>
        </w:r>
        <w:r w:rsidR="00B304ED">
          <w:rPr>
            <w:webHidden/>
          </w:rPr>
          <w:tab/>
        </w:r>
        <w:r w:rsidR="00B304ED">
          <w:rPr>
            <w:webHidden/>
          </w:rPr>
          <w:fldChar w:fldCharType="begin"/>
        </w:r>
        <w:r w:rsidR="00B304ED">
          <w:rPr>
            <w:webHidden/>
          </w:rPr>
          <w:instrText xml:space="preserve"> PAGEREF _Toc353814823 \h </w:instrText>
        </w:r>
        <w:r w:rsidR="00B304ED">
          <w:rPr>
            <w:webHidden/>
          </w:rPr>
        </w:r>
        <w:r w:rsidR="00B304ED">
          <w:rPr>
            <w:webHidden/>
          </w:rPr>
          <w:fldChar w:fldCharType="separate"/>
        </w:r>
        <w:r w:rsidR="00B304ED">
          <w:rPr>
            <w:webHidden/>
          </w:rPr>
          <w:t>5</w:t>
        </w:r>
        <w:r w:rsidR="00B304ED">
          <w:rPr>
            <w:webHidden/>
          </w:rPr>
          <w:fldChar w:fldCharType="end"/>
        </w:r>
      </w:hyperlink>
    </w:p>
    <w:p w:rsidR="00B304ED" w:rsidRDefault="00342670" w:rsidP="00B304ED">
      <w:pPr>
        <w:pStyle w:val="2"/>
        <w:rPr>
          <w:rStyle w:val="a3"/>
        </w:rPr>
      </w:pPr>
      <w:hyperlink w:anchor="_Toc353814824" w:history="1">
        <w:r w:rsidR="00B304ED">
          <w:rPr>
            <w:rStyle w:val="a3"/>
            <w:spacing w:val="3"/>
          </w:rPr>
          <w:t>1.2 Роль  привлеченных средств  банка  и их место в банковской ресурсной базе</w:t>
        </w:r>
        <w:r w:rsidR="00B304ED">
          <w:rPr>
            <w:webHidden/>
          </w:rPr>
          <w:tab/>
        </w:r>
        <w:r w:rsidR="00B304ED">
          <w:rPr>
            <w:webHidden/>
          </w:rPr>
          <w:fldChar w:fldCharType="begin"/>
        </w:r>
        <w:r w:rsidR="00B304ED">
          <w:rPr>
            <w:webHidden/>
          </w:rPr>
          <w:instrText xml:space="preserve"> PAGEREF _Toc353814824 \h </w:instrText>
        </w:r>
        <w:r w:rsidR="00B304ED">
          <w:rPr>
            <w:webHidden/>
          </w:rPr>
        </w:r>
        <w:r w:rsidR="00B304ED">
          <w:rPr>
            <w:webHidden/>
          </w:rPr>
          <w:fldChar w:fldCharType="separate"/>
        </w:r>
        <w:r w:rsidR="00B304ED">
          <w:rPr>
            <w:webHidden/>
          </w:rPr>
          <w:t>11</w:t>
        </w:r>
        <w:r w:rsidR="00B304ED">
          <w:rPr>
            <w:webHidden/>
          </w:rPr>
          <w:fldChar w:fldCharType="end"/>
        </w:r>
      </w:hyperlink>
    </w:p>
    <w:p w:rsidR="00B304ED" w:rsidRDefault="00B304ED" w:rsidP="00B304ED">
      <w:pPr>
        <w:rPr>
          <w:noProof/>
        </w:rPr>
      </w:pPr>
    </w:p>
    <w:p w:rsidR="00B304ED" w:rsidRDefault="00342670" w:rsidP="00B304ED">
      <w:pPr>
        <w:pStyle w:val="11"/>
        <w:tabs>
          <w:tab w:val="right" w:leader="dot" w:pos="9628"/>
        </w:tabs>
        <w:rPr>
          <w:noProof/>
          <w:sz w:val="28"/>
        </w:rPr>
      </w:pPr>
      <w:hyperlink w:anchor="_Toc353814825" w:history="1">
        <w:r w:rsidR="00B304ED">
          <w:rPr>
            <w:rStyle w:val="a3"/>
            <w:noProof/>
            <w:sz w:val="28"/>
            <w:szCs w:val="28"/>
          </w:rPr>
          <w:t>2 Организация депозитных операций</w:t>
        </w:r>
        <w:r w:rsidR="00B304ED">
          <w:rPr>
            <w:noProof/>
            <w:webHidden/>
            <w:sz w:val="28"/>
          </w:rPr>
          <w:tab/>
        </w:r>
        <w:r w:rsidR="00B304ED">
          <w:rPr>
            <w:noProof/>
            <w:webHidden/>
            <w:sz w:val="28"/>
          </w:rPr>
          <w:fldChar w:fldCharType="begin"/>
        </w:r>
        <w:r w:rsidR="00B304ED">
          <w:rPr>
            <w:noProof/>
            <w:webHidden/>
            <w:sz w:val="28"/>
          </w:rPr>
          <w:instrText xml:space="preserve"> PAGEREF _Toc353814825 \h </w:instrText>
        </w:r>
        <w:r w:rsidR="00B304ED">
          <w:rPr>
            <w:noProof/>
            <w:webHidden/>
            <w:sz w:val="28"/>
          </w:rPr>
        </w:r>
        <w:r w:rsidR="00B304ED">
          <w:rPr>
            <w:noProof/>
            <w:webHidden/>
            <w:sz w:val="28"/>
          </w:rPr>
          <w:fldChar w:fldCharType="separate"/>
        </w:r>
        <w:r w:rsidR="00B304ED">
          <w:rPr>
            <w:noProof/>
            <w:webHidden/>
            <w:sz w:val="28"/>
          </w:rPr>
          <w:t>14</w:t>
        </w:r>
        <w:r w:rsidR="00B304ED">
          <w:rPr>
            <w:noProof/>
            <w:webHidden/>
            <w:sz w:val="28"/>
          </w:rPr>
          <w:fldChar w:fldCharType="end"/>
        </w:r>
      </w:hyperlink>
    </w:p>
    <w:p w:rsidR="00B304ED" w:rsidRDefault="00342670" w:rsidP="00B304ED">
      <w:pPr>
        <w:pStyle w:val="2"/>
        <w:rPr>
          <w:szCs w:val="24"/>
        </w:rPr>
      </w:pPr>
      <w:hyperlink w:anchor="_Toc353814826" w:history="1">
        <w:r w:rsidR="00B304ED">
          <w:rPr>
            <w:rStyle w:val="a3"/>
            <w:spacing w:val="1"/>
          </w:rPr>
          <w:t>2.1 Анализ депозитных операций АО «Казкоммерцбанк»</w:t>
        </w:r>
        <w:r w:rsidR="00B304ED">
          <w:rPr>
            <w:webHidden/>
          </w:rPr>
          <w:tab/>
        </w:r>
        <w:r w:rsidR="00B304ED">
          <w:rPr>
            <w:webHidden/>
          </w:rPr>
          <w:fldChar w:fldCharType="begin"/>
        </w:r>
        <w:r w:rsidR="00B304ED">
          <w:rPr>
            <w:webHidden/>
          </w:rPr>
          <w:instrText xml:space="preserve"> PAGEREF _Toc353814826 \h </w:instrText>
        </w:r>
        <w:r w:rsidR="00B304ED">
          <w:rPr>
            <w:webHidden/>
          </w:rPr>
        </w:r>
        <w:r w:rsidR="00B304ED">
          <w:rPr>
            <w:webHidden/>
          </w:rPr>
          <w:fldChar w:fldCharType="separate"/>
        </w:r>
        <w:r w:rsidR="00B304ED">
          <w:rPr>
            <w:webHidden/>
          </w:rPr>
          <w:t>14</w:t>
        </w:r>
        <w:r w:rsidR="00B304ED">
          <w:rPr>
            <w:webHidden/>
          </w:rPr>
          <w:fldChar w:fldCharType="end"/>
        </w:r>
      </w:hyperlink>
    </w:p>
    <w:p w:rsidR="00B304ED" w:rsidRDefault="00342670" w:rsidP="00B304ED">
      <w:pPr>
        <w:pStyle w:val="2"/>
        <w:rPr>
          <w:szCs w:val="24"/>
        </w:rPr>
      </w:pPr>
      <w:hyperlink w:anchor="_Toc353814827" w:history="1">
        <w:r w:rsidR="00B304ED">
          <w:rPr>
            <w:rStyle w:val="a3"/>
          </w:rPr>
          <w:t>2.2 Процентная политика по депозитам</w:t>
        </w:r>
        <w:r w:rsidR="00B304ED">
          <w:rPr>
            <w:webHidden/>
          </w:rPr>
          <w:tab/>
        </w:r>
        <w:r w:rsidR="00B304ED">
          <w:rPr>
            <w:webHidden/>
          </w:rPr>
          <w:fldChar w:fldCharType="begin"/>
        </w:r>
        <w:r w:rsidR="00B304ED">
          <w:rPr>
            <w:webHidden/>
          </w:rPr>
          <w:instrText xml:space="preserve"> PAGEREF _Toc353814827 \h </w:instrText>
        </w:r>
        <w:r w:rsidR="00B304ED">
          <w:rPr>
            <w:webHidden/>
          </w:rPr>
        </w:r>
        <w:r w:rsidR="00B304ED">
          <w:rPr>
            <w:webHidden/>
          </w:rPr>
          <w:fldChar w:fldCharType="separate"/>
        </w:r>
        <w:r w:rsidR="00B304ED">
          <w:rPr>
            <w:webHidden/>
          </w:rPr>
          <w:t>19</w:t>
        </w:r>
        <w:r w:rsidR="00B304ED">
          <w:rPr>
            <w:webHidden/>
          </w:rPr>
          <w:fldChar w:fldCharType="end"/>
        </w:r>
      </w:hyperlink>
    </w:p>
    <w:p w:rsidR="00B304ED" w:rsidRDefault="00342670" w:rsidP="00B304ED">
      <w:pPr>
        <w:pStyle w:val="2"/>
        <w:rPr>
          <w:rStyle w:val="a3"/>
        </w:rPr>
      </w:pPr>
      <w:hyperlink w:anchor="_Toc353814828" w:history="1">
        <w:r w:rsidR="00B304ED">
          <w:rPr>
            <w:rStyle w:val="a3"/>
          </w:rPr>
          <w:t>2.3 Новые условия гарантирования депозитов</w:t>
        </w:r>
        <w:r w:rsidR="00B304ED">
          <w:rPr>
            <w:webHidden/>
          </w:rPr>
          <w:tab/>
        </w:r>
        <w:r w:rsidR="00B304ED">
          <w:rPr>
            <w:webHidden/>
          </w:rPr>
          <w:fldChar w:fldCharType="begin"/>
        </w:r>
        <w:r w:rsidR="00B304ED">
          <w:rPr>
            <w:webHidden/>
          </w:rPr>
          <w:instrText xml:space="preserve"> PAGEREF _Toc353814828 \h </w:instrText>
        </w:r>
        <w:r w:rsidR="00B304ED">
          <w:rPr>
            <w:webHidden/>
          </w:rPr>
        </w:r>
        <w:r w:rsidR="00B304ED">
          <w:rPr>
            <w:webHidden/>
          </w:rPr>
          <w:fldChar w:fldCharType="separate"/>
        </w:r>
        <w:r w:rsidR="00B304ED">
          <w:rPr>
            <w:webHidden/>
          </w:rPr>
          <w:t>23</w:t>
        </w:r>
        <w:r w:rsidR="00B304ED">
          <w:rPr>
            <w:webHidden/>
          </w:rPr>
          <w:fldChar w:fldCharType="end"/>
        </w:r>
      </w:hyperlink>
    </w:p>
    <w:p w:rsidR="00B304ED" w:rsidRDefault="00B304ED" w:rsidP="00B304ED">
      <w:pPr>
        <w:rPr>
          <w:noProof/>
        </w:rPr>
      </w:pPr>
    </w:p>
    <w:p w:rsidR="00B304ED" w:rsidRDefault="00342670" w:rsidP="00B304ED">
      <w:pPr>
        <w:pStyle w:val="11"/>
        <w:tabs>
          <w:tab w:val="right" w:leader="dot" w:pos="9628"/>
        </w:tabs>
        <w:rPr>
          <w:noProof/>
          <w:sz w:val="28"/>
        </w:rPr>
      </w:pPr>
      <w:hyperlink w:anchor="_Toc353814829" w:history="1">
        <w:r w:rsidR="00B304ED">
          <w:rPr>
            <w:rStyle w:val="a3"/>
            <w:noProof/>
            <w:sz w:val="28"/>
            <w:szCs w:val="28"/>
          </w:rPr>
          <w:t>3 Перспективы формирования устойчивых депозитов в Республике Казахстан</w:t>
        </w:r>
        <w:r w:rsidR="00B304ED">
          <w:rPr>
            <w:noProof/>
            <w:webHidden/>
            <w:sz w:val="28"/>
          </w:rPr>
          <w:tab/>
        </w:r>
        <w:r w:rsidR="00B304ED">
          <w:rPr>
            <w:noProof/>
            <w:webHidden/>
            <w:sz w:val="28"/>
          </w:rPr>
          <w:fldChar w:fldCharType="begin"/>
        </w:r>
        <w:r w:rsidR="00B304ED">
          <w:rPr>
            <w:noProof/>
            <w:webHidden/>
            <w:sz w:val="28"/>
          </w:rPr>
          <w:instrText xml:space="preserve"> PAGEREF _Toc353814829 \h </w:instrText>
        </w:r>
        <w:r w:rsidR="00B304ED">
          <w:rPr>
            <w:noProof/>
            <w:webHidden/>
            <w:sz w:val="28"/>
          </w:rPr>
        </w:r>
        <w:r w:rsidR="00B304ED">
          <w:rPr>
            <w:noProof/>
            <w:webHidden/>
            <w:sz w:val="28"/>
          </w:rPr>
          <w:fldChar w:fldCharType="separate"/>
        </w:r>
        <w:r w:rsidR="00B304ED">
          <w:rPr>
            <w:noProof/>
            <w:webHidden/>
            <w:sz w:val="28"/>
          </w:rPr>
          <w:t>31</w:t>
        </w:r>
        <w:r w:rsidR="00B304ED">
          <w:rPr>
            <w:noProof/>
            <w:webHidden/>
            <w:sz w:val="28"/>
          </w:rPr>
          <w:fldChar w:fldCharType="end"/>
        </w:r>
      </w:hyperlink>
    </w:p>
    <w:p w:rsidR="00B304ED" w:rsidRDefault="00342670" w:rsidP="00B304ED">
      <w:pPr>
        <w:pStyle w:val="2"/>
        <w:rPr>
          <w:szCs w:val="24"/>
        </w:rPr>
      </w:pPr>
      <w:hyperlink w:anchor="_Toc353814830" w:history="1">
        <w:r w:rsidR="00B304ED">
          <w:rPr>
            <w:rStyle w:val="a3"/>
          </w:rPr>
          <w:t>3.1 Характеристика вкладов физических лиц в условиях современного состояния экономики страны</w:t>
        </w:r>
        <w:r w:rsidR="00B304ED">
          <w:rPr>
            <w:webHidden/>
          </w:rPr>
          <w:tab/>
        </w:r>
        <w:r w:rsidR="00B304ED">
          <w:rPr>
            <w:webHidden/>
          </w:rPr>
          <w:fldChar w:fldCharType="begin"/>
        </w:r>
        <w:r w:rsidR="00B304ED">
          <w:rPr>
            <w:webHidden/>
          </w:rPr>
          <w:instrText xml:space="preserve"> PAGEREF _Toc353814830 \h </w:instrText>
        </w:r>
        <w:r w:rsidR="00B304ED">
          <w:rPr>
            <w:webHidden/>
          </w:rPr>
        </w:r>
        <w:r w:rsidR="00B304ED">
          <w:rPr>
            <w:webHidden/>
          </w:rPr>
          <w:fldChar w:fldCharType="separate"/>
        </w:r>
        <w:r w:rsidR="00B304ED">
          <w:rPr>
            <w:webHidden/>
          </w:rPr>
          <w:t>31</w:t>
        </w:r>
        <w:r w:rsidR="00B304ED">
          <w:rPr>
            <w:webHidden/>
          </w:rPr>
          <w:fldChar w:fldCharType="end"/>
        </w:r>
      </w:hyperlink>
    </w:p>
    <w:p w:rsidR="00B304ED" w:rsidRDefault="00342670" w:rsidP="00B304ED">
      <w:pPr>
        <w:pStyle w:val="2"/>
        <w:rPr>
          <w:rStyle w:val="a3"/>
        </w:rPr>
      </w:pPr>
      <w:hyperlink w:anchor="_Toc353814831" w:history="1">
        <w:r w:rsidR="00B304ED">
          <w:rPr>
            <w:rStyle w:val="a3"/>
          </w:rPr>
          <w:t>3.2 Перспективы развития депозитного рынка Республики Казахстан</w:t>
        </w:r>
        <w:r w:rsidR="00B304ED">
          <w:rPr>
            <w:webHidden/>
          </w:rPr>
          <w:tab/>
        </w:r>
        <w:r w:rsidR="00B304ED">
          <w:rPr>
            <w:webHidden/>
          </w:rPr>
          <w:fldChar w:fldCharType="begin"/>
        </w:r>
        <w:r w:rsidR="00B304ED">
          <w:rPr>
            <w:webHidden/>
          </w:rPr>
          <w:instrText xml:space="preserve"> PAGEREF _Toc353814831 \h </w:instrText>
        </w:r>
        <w:r w:rsidR="00B304ED">
          <w:rPr>
            <w:webHidden/>
          </w:rPr>
        </w:r>
        <w:r w:rsidR="00B304ED">
          <w:rPr>
            <w:webHidden/>
          </w:rPr>
          <w:fldChar w:fldCharType="separate"/>
        </w:r>
        <w:r w:rsidR="00B304ED">
          <w:rPr>
            <w:webHidden/>
          </w:rPr>
          <w:t>38</w:t>
        </w:r>
        <w:r w:rsidR="00B304ED">
          <w:rPr>
            <w:webHidden/>
          </w:rPr>
          <w:fldChar w:fldCharType="end"/>
        </w:r>
      </w:hyperlink>
    </w:p>
    <w:p w:rsidR="00B304ED" w:rsidRDefault="00B304ED" w:rsidP="00B304ED">
      <w:pPr>
        <w:rPr>
          <w:noProof/>
        </w:rPr>
      </w:pPr>
    </w:p>
    <w:p w:rsidR="00B304ED" w:rsidRDefault="00342670" w:rsidP="00B304ED">
      <w:pPr>
        <w:pStyle w:val="11"/>
        <w:tabs>
          <w:tab w:val="right" w:leader="dot" w:pos="9628"/>
        </w:tabs>
        <w:rPr>
          <w:rStyle w:val="a3"/>
          <w:noProof/>
          <w:sz w:val="28"/>
        </w:rPr>
      </w:pPr>
      <w:hyperlink w:anchor="_Toc353814832" w:history="1">
        <w:r w:rsidR="00B304ED">
          <w:rPr>
            <w:rStyle w:val="a3"/>
            <w:noProof/>
            <w:sz w:val="28"/>
            <w:szCs w:val="28"/>
          </w:rPr>
          <w:t>Заключение</w:t>
        </w:r>
        <w:r w:rsidR="00B304ED">
          <w:rPr>
            <w:noProof/>
            <w:webHidden/>
            <w:sz w:val="28"/>
          </w:rPr>
          <w:tab/>
        </w:r>
        <w:r w:rsidR="00B304ED">
          <w:rPr>
            <w:noProof/>
            <w:webHidden/>
            <w:sz w:val="28"/>
          </w:rPr>
          <w:fldChar w:fldCharType="begin"/>
        </w:r>
        <w:r w:rsidR="00B304ED">
          <w:rPr>
            <w:noProof/>
            <w:webHidden/>
            <w:sz w:val="28"/>
          </w:rPr>
          <w:instrText xml:space="preserve"> PAGEREF _Toc353814832 \h </w:instrText>
        </w:r>
        <w:r w:rsidR="00B304ED">
          <w:rPr>
            <w:noProof/>
            <w:webHidden/>
            <w:sz w:val="28"/>
          </w:rPr>
        </w:r>
        <w:r w:rsidR="00B304ED">
          <w:rPr>
            <w:noProof/>
            <w:webHidden/>
            <w:sz w:val="28"/>
          </w:rPr>
          <w:fldChar w:fldCharType="separate"/>
        </w:r>
        <w:r w:rsidR="00B304ED">
          <w:rPr>
            <w:noProof/>
            <w:webHidden/>
            <w:sz w:val="28"/>
          </w:rPr>
          <w:t>44</w:t>
        </w:r>
        <w:r w:rsidR="00B304ED">
          <w:rPr>
            <w:noProof/>
            <w:webHidden/>
            <w:sz w:val="28"/>
          </w:rPr>
          <w:fldChar w:fldCharType="end"/>
        </w:r>
      </w:hyperlink>
    </w:p>
    <w:p w:rsidR="00B304ED" w:rsidRDefault="00B304ED" w:rsidP="00B304ED">
      <w:pPr>
        <w:rPr>
          <w:noProof/>
        </w:rPr>
      </w:pPr>
    </w:p>
    <w:p w:rsidR="00B304ED" w:rsidRDefault="00342670" w:rsidP="00B304ED">
      <w:pPr>
        <w:pStyle w:val="11"/>
        <w:tabs>
          <w:tab w:val="right" w:leader="dot" w:pos="9628"/>
        </w:tabs>
        <w:rPr>
          <w:rStyle w:val="a3"/>
          <w:noProof/>
          <w:sz w:val="28"/>
        </w:rPr>
      </w:pPr>
      <w:hyperlink w:anchor="_Toc353814833" w:history="1">
        <w:r w:rsidR="00B304ED">
          <w:rPr>
            <w:rStyle w:val="a3"/>
            <w:noProof/>
            <w:sz w:val="28"/>
            <w:szCs w:val="28"/>
          </w:rPr>
          <w:t>Список использованной литературы</w:t>
        </w:r>
        <w:r w:rsidR="00B304ED">
          <w:rPr>
            <w:noProof/>
            <w:webHidden/>
            <w:sz w:val="28"/>
          </w:rPr>
          <w:tab/>
        </w:r>
        <w:r w:rsidR="00B304ED">
          <w:rPr>
            <w:noProof/>
            <w:webHidden/>
            <w:sz w:val="28"/>
          </w:rPr>
          <w:fldChar w:fldCharType="begin"/>
        </w:r>
        <w:r w:rsidR="00B304ED">
          <w:rPr>
            <w:noProof/>
            <w:webHidden/>
            <w:sz w:val="28"/>
          </w:rPr>
          <w:instrText xml:space="preserve"> PAGEREF _Toc353814833 \h </w:instrText>
        </w:r>
        <w:r w:rsidR="00B304ED">
          <w:rPr>
            <w:noProof/>
            <w:webHidden/>
            <w:sz w:val="28"/>
          </w:rPr>
        </w:r>
        <w:r w:rsidR="00B304ED">
          <w:rPr>
            <w:noProof/>
            <w:webHidden/>
            <w:sz w:val="28"/>
          </w:rPr>
          <w:fldChar w:fldCharType="separate"/>
        </w:r>
        <w:r w:rsidR="00B304ED">
          <w:rPr>
            <w:noProof/>
            <w:webHidden/>
            <w:sz w:val="28"/>
          </w:rPr>
          <w:t>48</w:t>
        </w:r>
        <w:r w:rsidR="00B304ED">
          <w:rPr>
            <w:noProof/>
            <w:webHidden/>
            <w:sz w:val="28"/>
          </w:rPr>
          <w:fldChar w:fldCharType="end"/>
        </w:r>
      </w:hyperlink>
    </w:p>
    <w:p w:rsidR="00B304ED" w:rsidRDefault="00B304ED" w:rsidP="00B304ED">
      <w:pPr>
        <w:rPr>
          <w:noProof/>
        </w:rPr>
      </w:pPr>
    </w:p>
    <w:p w:rsidR="00B304ED" w:rsidRDefault="00B304ED">
      <w:pPr>
        <w:rPr>
          <w:noProof/>
          <w:sz w:val="28"/>
        </w:rPr>
      </w:pPr>
      <w:r>
        <w:rPr>
          <w:noProof/>
          <w:sz w:val="28"/>
        </w:rPr>
        <w:br w:type="page"/>
      </w:r>
    </w:p>
    <w:p w:rsidR="00B304ED" w:rsidRDefault="00B304ED" w:rsidP="00B304ED">
      <w:pPr>
        <w:pStyle w:val="1"/>
      </w:pPr>
      <w:bookmarkStart w:id="5" w:name="_Toc353814833"/>
      <w:r>
        <w:lastRenderedPageBreak/>
        <w:t>Список использованной литературы</w:t>
      </w:r>
      <w:bookmarkEnd w:id="5"/>
    </w:p>
    <w:p w:rsidR="00B304ED" w:rsidRDefault="00B304ED" w:rsidP="00B304ED">
      <w:pPr>
        <w:rPr>
          <w:lang w:val="en-US"/>
        </w:rPr>
      </w:pPr>
    </w:p>
    <w:p w:rsidR="00B304ED" w:rsidRDefault="00B304ED" w:rsidP="00B304ED">
      <w:pPr>
        <w:rPr>
          <w:lang w:val="en-US"/>
        </w:rPr>
      </w:pPr>
    </w:p>
    <w:p w:rsidR="00B304ED" w:rsidRDefault="00B304ED" w:rsidP="00B304ED">
      <w:pPr>
        <w:numPr>
          <w:ilvl w:val="0"/>
          <w:numId w:val="1"/>
        </w:numPr>
        <w:tabs>
          <w:tab w:val="num" w:pos="-22"/>
          <w:tab w:val="left" w:pos="814"/>
          <w:tab w:val="left" w:pos="1023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Послание Президента Республики Казахстан Н.Назарбаева народу Казахстана. 27 января 2012 г. «</w:t>
      </w:r>
      <w:r>
        <w:rPr>
          <w:bCs/>
          <w:color w:val="000000"/>
          <w:sz w:val="28"/>
          <w:szCs w:val="28"/>
          <w:shd w:val="clear" w:color="auto" w:fill="FFFFFF"/>
        </w:rPr>
        <w:t>Социально-экономическая модернизация – главный вектор развития Казахстана»</w:t>
      </w:r>
    </w:p>
    <w:p w:rsidR="00B304ED" w:rsidRDefault="00B304ED" w:rsidP="00B304ED">
      <w:pPr>
        <w:numPr>
          <w:ilvl w:val="0"/>
          <w:numId w:val="1"/>
        </w:numPr>
        <w:tabs>
          <w:tab w:val="num" w:pos="-22"/>
          <w:tab w:val="left" w:pos="814"/>
          <w:tab w:val="left" w:pos="1023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Кашин Ю.И. Развитие сберегательной системы в дореволюционной России // Банковские услуги. 2001. №2. С.14-15.</w:t>
      </w:r>
    </w:p>
    <w:p w:rsidR="00B304ED" w:rsidRDefault="00B304ED" w:rsidP="00B304ED">
      <w:pPr>
        <w:numPr>
          <w:ilvl w:val="0"/>
          <w:numId w:val="1"/>
        </w:numPr>
        <w:tabs>
          <w:tab w:val="num" w:pos="-22"/>
          <w:tab w:val="left" w:pos="814"/>
          <w:tab w:val="left" w:pos="1023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Сейткасимов Г.С. - Деньги, кредит, банки. – М.: Экономика, 1999. – 432с.</w:t>
      </w:r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t>Банки и банковские операции: Учебник для вузов / Под ред. проф. Е.Ф. Жукова. – М.: Банки и биржи, 2001</w:t>
      </w:r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t>Колесников А. А. «Банковское дело» // М., Изд. «Финансы и статистика», 1999. – 300с.</w:t>
      </w:r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rPr>
          <w:bCs/>
        </w:rPr>
        <w:t>Глушкова Н.Б.. Банковское дело: Учебное пособие. — М.- Академический Проект; Альма Матер,2005. — 432 с.</w:t>
      </w:r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t>Депозитная политика АО «Казкоммерцбанк»</w:t>
      </w:r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t xml:space="preserve">Материалы </w:t>
      </w:r>
      <w:r>
        <w:rPr>
          <w:bCs/>
        </w:rPr>
        <w:t>Справочной энциклопедии "Internet. Золотые страницы. Казахстанские ресурсы"//</w:t>
      </w:r>
      <w:r>
        <w:t xml:space="preserve"> </w:t>
      </w:r>
      <w:hyperlink r:id="rId6" w:history="1">
        <w:r>
          <w:rPr>
            <w:rStyle w:val="a3"/>
          </w:rPr>
          <w:t>www.kz.narod.ru</w:t>
        </w:r>
      </w:hyperlink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t>Доклад об организации систем страхования вкладов граждан в странах содружества независимых - Международный Координационный Совет банковских ассоциаций стран Содружества Независимых Государств, Центральной и Восточной Европы (Международный Банковский Совет - МБС)</w:t>
      </w:r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t>Закон Республики Казахстан «Об обязательном гарантировании депозитов, размещенных в банках второго уровня Республики Казахстан» от 7 июля 2006 года № 169-III ЗРК (с изменениями и дополнениями от 12.02.2009 г.)</w:t>
      </w:r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t>Закон Республики Казахстан «О внесении изменений и дополнений в некоторые законодательные акты Республики Казахстан по вопросам устойчивости финансовой системы», от 23.10.2008 года.</w:t>
      </w:r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t>Пресс-релиз Национального Банка Республики Казахстан №22 от 5 октября 2010 года «О ситуации на финансовом рынке, платежном балансе и внешнем долге»</w:t>
      </w:r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rPr>
          <w:lang w:val="kk-KZ"/>
        </w:rPr>
        <w:t xml:space="preserve">Данные корпоративного сайта </w:t>
      </w:r>
      <w:r>
        <w:rPr>
          <w:bCs/>
        </w:rPr>
        <w:t>АО «Казахстанский фонд гарантирования депозитов»</w:t>
      </w:r>
      <w:r>
        <w:rPr>
          <w:bCs/>
          <w:lang w:val="kk-KZ"/>
        </w:rPr>
        <w:t>. – www.</w:t>
      </w:r>
      <w:r>
        <w:t xml:space="preserve"> </w:t>
      </w:r>
      <w:hyperlink r:id="rId7" w:history="1">
        <w:r>
          <w:rPr>
            <w:rStyle w:val="a3"/>
            <w:bCs/>
            <w:lang w:val="kk-KZ"/>
          </w:rPr>
          <w:t>http://kdif.kz</w:t>
        </w:r>
      </w:hyperlink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t xml:space="preserve">Официальный сайт Комитета по контролю и надзору финансового рынка и финансовых организаций Национального Банка Республики Казахстан. – </w:t>
      </w:r>
      <w:hyperlink r:id="rId8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afn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kz</w:t>
        </w:r>
      </w:hyperlink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t>Развитие депозитного сектора в стрессовых условиях функционирования финансового рынка Казахстана //</w:t>
      </w:r>
      <w:r>
        <w:rPr>
          <w:lang w:eastAsia="ko-KR"/>
        </w:rPr>
        <w:t>Вестник Каз ЭУ им. Т.Рыскулова, №1, 2009 г., с.251-155, 0,4 п.л.</w:t>
      </w:r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t xml:space="preserve">Текущее состояние банковского сектора Республики Казахстан в таблицах и графиках по состоянию на 1 января 2012 года (с учетом заключительных оборотов)// Пресс-релиз Комитета по контролю и надзору </w:t>
      </w:r>
      <w:r>
        <w:lastRenderedPageBreak/>
        <w:t>финансового рынка и финансовых организаций Национального Банка Республики Казахстан</w:t>
      </w:r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t xml:space="preserve">Годовой отчет АФН за 2011 год// </w:t>
      </w:r>
      <w:hyperlink r:id="rId9" w:history="1">
        <w:r>
          <w:rPr>
            <w:rStyle w:val="a3"/>
          </w:rPr>
          <w:t>www.afn.kz</w:t>
        </w:r>
      </w:hyperlink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t xml:space="preserve">Отчет Национального банка о финансовой стабильности Республики Казахстан за 2011 год // </w:t>
      </w:r>
      <w:hyperlink r:id="rId10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nationalbank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kz</w:t>
        </w:r>
      </w:hyperlink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t>Текущее состояние банковского сектора Республики Казахстан в таблицах и графиках по состоянию на 1 декабря 2012 года (с учетом заключительных оборотов)// Пресс-релиз Комитета по контролю и надзору финансового рынка и финансовых организаций Национального Банка Республики Казахстан</w:t>
      </w:r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t xml:space="preserve">Официальные сайты АО «Народный Банк Казахстана»// </w:t>
      </w:r>
      <w:hyperlink r:id="rId11" w:history="1">
        <w:r>
          <w:rPr>
            <w:rStyle w:val="a3"/>
          </w:rPr>
          <w:t>http://www.halykbank.kz</w:t>
        </w:r>
      </w:hyperlink>
      <w:r>
        <w:t>, АО «Казкоммерцбанк», АО «БТА-банк», АО «Банк Центркредит», АО «АТФ-банк».</w:t>
      </w:r>
    </w:p>
    <w:p w:rsidR="00B304ED" w:rsidRDefault="00B304ED" w:rsidP="00B304ED">
      <w:pPr>
        <w:pStyle w:val="TimesNewRomanCYR008"/>
        <w:widowControl/>
        <w:numPr>
          <w:ilvl w:val="0"/>
          <w:numId w:val="1"/>
        </w:numPr>
        <w:tabs>
          <w:tab w:val="clear" w:pos="720"/>
          <w:tab w:val="clear" w:pos="900"/>
          <w:tab w:val="clear" w:pos="1080"/>
          <w:tab w:val="num" w:pos="-22"/>
          <w:tab w:val="left" w:pos="814"/>
          <w:tab w:val="left" w:pos="1023"/>
        </w:tabs>
        <w:ind w:left="0" w:firstLine="567"/>
        <w:rPr>
          <w:shd w:val="clear" w:color="auto" w:fill="FFFFFF"/>
        </w:rPr>
      </w:pPr>
      <w:r>
        <w:t xml:space="preserve">Данные сайта </w:t>
      </w:r>
      <w:hyperlink r:id="rId12" w:history="1">
        <w:r>
          <w:t>http://www.zakon.kz</w:t>
        </w:r>
      </w:hyperlink>
    </w:p>
    <w:p w:rsidR="00B304ED" w:rsidRDefault="00B304ED" w:rsidP="00B304ED"/>
    <w:p w:rsidR="00B304ED" w:rsidRDefault="00B304ED" w:rsidP="00B304ED">
      <w:pPr>
        <w:pStyle w:val="11"/>
        <w:tabs>
          <w:tab w:val="right" w:leader="dot" w:pos="9628"/>
        </w:tabs>
        <w:rPr>
          <w:noProof/>
          <w:sz w:val="28"/>
        </w:rPr>
      </w:pPr>
    </w:p>
    <w:p w:rsidR="009A6C9F" w:rsidRDefault="00B304ED" w:rsidP="00B304ED">
      <w:r>
        <w:rPr>
          <w:spacing w:val="-4"/>
          <w:sz w:val="28"/>
          <w:szCs w:val="28"/>
        </w:rPr>
        <w:fldChar w:fldCharType="end"/>
      </w:r>
    </w:p>
    <w:sectPr w:rsidR="009A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84F"/>
    <w:multiLevelType w:val="hybridMultilevel"/>
    <w:tmpl w:val="A33242F8"/>
    <w:lvl w:ilvl="0" w:tplc="0419000F">
      <w:start w:val="1"/>
      <w:numFmt w:val="decimal"/>
      <w:lvlText w:val="%1."/>
      <w:lvlJc w:val="left"/>
      <w:pPr>
        <w:tabs>
          <w:tab w:val="num" w:pos="9996"/>
        </w:tabs>
        <w:ind w:left="9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ED"/>
    <w:rsid w:val="00342670"/>
    <w:rsid w:val="009A6C9F"/>
    <w:rsid w:val="00B3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04ED"/>
    <w:pPr>
      <w:keepNext/>
      <w:ind w:firstLine="567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4ED"/>
    <w:rPr>
      <w:rFonts w:cs="Arial"/>
      <w:bC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B304ED"/>
  </w:style>
  <w:style w:type="paragraph" w:styleId="2">
    <w:name w:val="toc 2"/>
    <w:basedOn w:val="a"/>
    <w:next w:val="a"/>
    <w:autoRedefine/>
    <w:semiHidden/>
    <w:rsid w:val="00B304ED"/>
    <w:pPr>
      <w:tabs>
        <w:tab w:val="right" w:leader="dot" w:pos="9628"/>
      </w:tabs>
    </w:pPr>
    <w:rPr>
      <w:noProof/>
      <w:sz w:val="28"/>
      <w:szCs w:val="28"/>
    </w:rPr>
  </w:style>
  <w:style w:type="character" w:styleId="a3">
    <w:name w:val="Hyperlink"/>
    <w:basedOn w:val="a0"/>
    <w:semiHidden/>
    <w:rsid w:val="00B304ED"/>
    <w:rPr>
      <w:color w:val="0000FF"/>
      <w:u w:val="single"/>
    </w:rPr>
  </w:style>
  <w:style w:type="paragraph" w:customStyle="1" w:styleId="TimesNewRomanCYR008">
    <w:name w:val="Стиль Times New Roman CYR По левому краю Слева:  008 см Первая ..."/>
    <w:basedOn w:val="a"/>
    <w:autoRedefine/>
    <w:rsid w:val="00B304ED"/>
    <w:pPr>
      <w:widowControl w:val="0"/>
      <w:tabs>
        <w:tab w:val="left" w:pos="720"/>
        <w:tab w:val="left" w:pos="900"/>
        <w:tab w:val="left" w:pos="1080"/>
      </w:tabs>
      <w:ind w:firstLine="567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04ED"/>
    <w:pPr>
      <w:keepNext/>
      <w:ind w:firstLine="567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4ED"/>
    <w:rPr>
      <w:rFonts w:cs="Arial"/>
      <w:bC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B304ED"/>
  </w:style>
  <w:style w:type="paragraph" w:styleId="2">
    <w:name w:val="toc 2"/>
    <w:basedOn w:val="a"/>
    <w:next w:val="a"/>
    <w:autoRedefine/>
    <w:semiHidden/>
    <w:rsid w:val="00B304ED"/>
    <w:pPr>
      <w:tabs>
        <w:tab w:val="right" w:leader="dot" w:pos="9628"/>
      </w:tabs>
    </w:pPr>
    <w:rPr>
      <w:noProof/>
      <w:sz w:val="28"/>
      <w:szCs w:val="28"/>
    </w:rPr>
  </w:style>
  <w:style w:type="character" w:styleId="a3">
    <w:name w:val="Hyperlink"/>
    <w:basedOn w:val="a0"/>
    <w:semiHidden/>
    <w:rsid w:val="00B304ED"/>
    <w:rPr>
      <w:color w:val="0000FF"/>
      <w:u w:val="single"/>
    </w:rPr>
  </w:style>
  <w:style w:type="paragraph" w:customStyle="1" w:styleId="TimesNewRomanCYR008">
    <w:name w:val="Стиль Times New Roman CYR По левому краю Слева:  008 см Первая ..."/>
    <w:basedOn w:val="a"/>
    <w:autoRedefine/>
    <w:rsid w:val="00B304ED"/>
    <w:pPr>
      <w:widowControl w:val="0"/>
      <w:tabs>
        <w:tab w:val="left" w:pos="720"/>
        <w:tab w:val="left" w:pos="900"/>
        <w:tab w:val="left" w:pos="1080"/>
      </w:tabs>
      <w:ind w:firstLine="567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n.k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dif.kz" TargetMode="External"/><Relationship Id="rId12" Type="http://schemas.openxmlformats.org/officeDocument/2006/relationships/hyperlink" Target="http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z.narod.ru" TargetMode="External"/><Relationship Id="rId11" Type="http://schemas.openxmlformats.org/officeDocument/2006/relationships/hyperlink" Target="http://www.halykbank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tional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n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2016-02-19T08:38:00Z</dcterms:created>
  <dcterms:modified xsi:type="dcterms:W3CDTF">2016-02-19T08:38:00Z</dcterms:modified>
</cp:coreProperties>
</file>