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00" w:rsidRDefault="006A5E00" w:rsidP="006A5E00">
      <w:pPr>
        <w:pStyle w:val="3"/>
        <w:jc w:val="center"/>
        <w:rPr>
          <w:caps/>
        </w:rPr>
      </w:pPr>
      <w:r>
        <w:rPr>
          <w:caps/>
        </w:rPr>
        <w:t>Содержание</w:t>
      </w:r>
    </w:p>
    <w:p w:rsidR="006A5E00" w:rsidRDefault="006A5E00" w:rsidP="006A5E00">
      <w:pPr>
        <w:ind w:firstLine="709"/>
        <w:jc w:val="center"/>
        <w:rPr>
          <w:caps/>
          <w:color w:val="000000"/>
          <w:sz w:val="28"/>
        </w:rPr>
      </w:pPr>
    </w:p>
    <w:p w:rsidR="006A5E00" w:rsidRDefault="006A5E00" w:rsidP="006A5E00">
      <w:pPr>
        <w:pStyle w:val="11"/>
        <w:rPr>
          <w:color w:val="auto"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</w:p>
    <w:p w:rsidR="006A5E00" w:rsidRDefault="000F7742" w:rsidP="006A5E00">
      <w:pPr>
        <w:pStyle w:val="11"/>
        <w:rPr>
          <w:rStyle w:val="a3"/>
        </w:rPr>
      </w:pPr>
      <w:hyperlink w:anchor="_Toc336005060" w:history="1">
        <w:r w:rsidR="006A5E00">
          <w:rPr>
            <w:rStyle w:val="a3"/>
          </w:rPr>
          <w:t>Введение</w:t>
        </w:r>
      </w:hyperlink>
    </w:p>
    <w:p w:rsidR="006A5E00" w:rsidRDefault="006A5E00" w:rsidP="006A5E00">
      <w:pPr>
        <w:rPr>
          <w:sz w:val="28"/>
        </w:rPr>
      </w:pPr>
    </w:p>
    <w:p w:rsidR="006A5E00" w:rsidRDefault="000F7742" w:rsidP="006A5E00">
      <w:pPr>
        <w:pStyle w:val="11"/>
        <w:rPr>
          <w:color w:val="auto"/>
          <w:szCs w:val="24"/>
        </w:rPr>
      </w:pPr>
      <w:hyperlink w:anchor="_Toc336005061" w:history="1">
        <w:r w:rsidR="006A5E00">
          <w:rPr>
            <w:rStyle w:val="a3"/>
          </w:rPr>
          <w:t>1 Характеристика аудита</w:t>
        </w:r>
      </w:hyperlink>
    </w:p>
    <w:p w:rsidR="006A5E00" w:rsidRDefault="000F7742" w:rsidP="006A5E00">
      <w:pPr>
        <w:pStyle w:val="2"/>
        <w:tabs>
          <w:tab w:val="right" w:leader="dot" w:pos="9498"/>
          <w:tab w:val="right" w:leader="dot" w:pos="9628"/>
        </w:tabs>
        <w:ind w:left="0"/>
        <w:rPr>
          <w:noProof/>
          <w:sz w:val="28"/>
        </w:rPr>
      </w:pPr>
      <w:hyperlink w:anchor="_Toc336005062" w:history="1">
        <w:r w:rsidR="006A5E00">
          <w:rPr>
            <w:rStyle w:val="a3"/>
            <w:noProof/>
            <w:sz w:val="28"/>
            <w:szCs w:val="28"/>
          </w:rPr>
          <w:t>1.1 Возникновение и развитие экологического аудита</w:t>
        </w:r>
      </w:hyperlink>
    </w:p>
    <w:p w:rsidR="006A5E00" w:rsidRDefault="000F7742" w:rsidP="006A5E00">
      <w:pPr>
        <w:pStyle w:val="2"/>
        <w:tabs>
          <w:tab w:val="right" w:leader="dot" w:pos="9498"/>
          <w:tab w:val="right" w:leader="dot" w:pos="9628"/>
        </w:tabs>
        <w:ind w:left="0"/>
        <w:rPr>
          <w:rStyle w:val="a3"/>
          <w:noProof/>
          <w:sz w:val="28"/>
        </w:rPr>
      </w:pPr>
      <w:hyperlink w:anchor="_Toc336005063" w:history="1">
        <w:r w:rsidR="006A5E00">
          <w:rPr>
            <w:rStyle w:val="a3"/>
            <w:noProof/>
            <w:sz w:val="28"/>
            <w:szCs w:val="28"/>
          </w:rPr>
          <w:t>1.2 Понятие экологического аудита</w:t>
        </w:r>
      </w:hyperlink>
    </w:p>
    <w:p w:rsidR="006A5E00" w:rsidRDefault="006A5E00" w:rsidP="006A5E00">
      <w:pPr>
        <w:rPr>
          <w:sz w:val="28"/>
        </w:rPr>
      </w:pPr>
    </w:p>
    <w:p w:rsidR="006A5E00" w:rsidRDefault="000F7742" w:rsidP="006A5E00">
      <w:pPr>
        <w:pStyle w:val="11"/>
        <w:rPr>
          <w:rStyle w:val="a3"/>
        </w:rPr>
      </w:pPr>
      <w:hyperlink w:anchor="_Toc336005064" w:history="1">
        <w:r w:rsidR="006A5E00">
          <w:rPr>
            <w:rStyle w:val="a3"/>
          </w:rPr>
          <w:t>2 Основные подходы к проведению экологического аудита</w:t>
        </w:r>
      </w:hyperlink>
    </w:p>
    <w:p w:rsidR="006A5E00" w:rsidRDefault="006A5E00" w:rsidP="006A5E00"/>
    <w:p w:rsidR="006A5E00" w:rsidRDefault="000F7742" w:rsidP="006A5E00">
      <w:pPr>
        <w:pStyle w:val="11"/>
        <w:rPr>
          <w:color w:val="auto"/>
          <w:szCs w:val="24"/>
        </w:rPr>
      </w:pPr>
      <w:hyperlink w:anchor="_Toc336005065" w:history="1">
        <w:r w:rsidR="006A5E00">
          <w:rPr>
            <w:rStyle w:val="a3"/>
          </w:rPr>
          <w:t>3 Методы и способы  экологического аудита</w:t>
        </w:r>
      </w:hyperlink>
    </w:p>
    <w:p w:rsidR="006A5E00" w:rsidRDefault="000F7742" w:rsidP="006A5E00">
      <w:pPr>
        <w:pStyle w:val="2"/>
        <w:tabs>
          <w:tab w:val="right" w:leader="dot" w:pos="9498"/>
          <w:tab w:val="right" w:leader="dot" w:pos="9628"/>
        </w:tabs>
        <w:ind w:left="0"/>
        <w:rPr>
          <w:noProof/>
          <w:sz w:val="28"/>
        </w:rPr>
      </w:pPr>
      <w:hyperlink w:anchor="_Toc336005066" w:history="1">
        <w:r w:rsidR="006A5E00">
          <w:rPr>
            <w:rStyle w:val="a3"/>
            <w:noProof/>
            <w:sz w:val="28"/>
            <w:szCs w:val="28"/>
          </w:rPr>
          <w:t>3.1 Методы проведения, этапы экологического аудита</w:t>
        </w:r>
      </w:hyperlink>
    </w:p>
    <w:p w:rsidR="006A5E00" w:rsidRDefault="000F7742" w:rsidP="006A5E00">
      <w:pPr>
        <w:pStyle w:val="2"/>
        <w:tabs>
          <w:tab w:val="right" w:leader="dot" w:pos="9498"/>
          <w:tab w:val="right" w:leader="dot" w:pos="9628"/>
        </w:tabs>
        <w:ind w:left="0"/>
        <w:rPr>
          <w:noProof/>
          <w:sz w:val="28"/>
        </w:rPr>
      </w:pPr>
      <w:hyperlink w:anchor="_Toc336005067" w:history="1">
        <w:r w:rsidR="006A5E00">
          <w:rPr>
            <w:rStyle w:val="a3"/>
            <w:noProof/>
            <w:sz w:val="28"/>
            <w:szCs w:val="28"/>
          </w:rPr>
          <w:t>3.2 Регулирование деятельности в области экологического аудита</w:t>
        </w:r>
      </w:hyperlink>
    </w:p>
    <w:p w:rsidR="006A5E00" w:rsidRDefault="000F7742" w:rsidP="006A5E00">
      <w:pPr>
        <w:pStyle w:val="2"/>
        <w:tabs>
          <w:tab w:val="right" w:leader="dot" w:pos="9498"/>
          <w:tab w:val="right" w:leader="dot" w:pos="9628"/>
        </w:tabs>
        <w:ind w:left="0"/>
        <w:rPr>
          <w:rStyle w:val="a3"/>
          <w:noProof/>
          <w:sz w:val="28"/>
        </w:rPr>
      </w:pPr>
      <w:hyperlink w:anchor="_Toc336005068" w:history="1">
        <w:r w:rsidR="006A5E00">
          <w:rPr>
            <w:rStyle w:val="a3"/>
            <w:noProof/>
            <w:sz w:val="28"/>
            <w:szCs w:val="28"/>
          </w:rPr>
          <w:t>3.3 Международное сотрудничество Республики Казахстан в области охраны окружающей среды и природопользования</w:t>
        </w:r>
      </w:hyperlink>
    </w:p>
    <w:p w:rsidR="006A5E00" w:rsidRDefault="006A5E00" w:rsidP="006A5E00"/>
    <w:p w:rsidR="006A5E00" w:rsidRDefault="000F7742" w:rsidP="006A5E00">
      <w:pPr>
        <w:pStyle w:val="11"/>
        <w:rPr>
          <w:rStyle w:val="a3"/>
        </w:rPr>
      </w:pPr>
      <w:hyperlink w:anchor="_Toc336005069" w:history="1">
        <w:r w:rsidR="006A5E00">
          <w:rPr>
            <w:rStyle w:val="a3"/>
          </w:rPr>
          <w:t>Заключение</w:t>
        </w:r>
      </w:hyperlink>
    </w:p>
    <w:p w:rsidR="006A5E00" w:rsidRDefault="006A5E00" w:rsidP="006A5E00"/>
    <w:p w:rsidR="006A5E00" w:rsidRDefault="000F7742" w:rsidP="006A5E00">
      <w:pPr>
        <w:pStyle w:val="11"/>
        <w:rPr>
          <w:color w:val="auto"/>
          <w:szCs w:val="24"/>
        </w:rPr>
      </w:pPr>
      <w:hyperlink w:anchor="_Toc336005070" w:history="1">
        <w:r w:rsidR="006A5E00">
          <w:rPr>
            <w:rStyle w:val="a3"/>
          </w:rPr>
          <w:t>Список использованной литературы</w:t>
        </w:r>
      </w:hyperlink>
    </w:p>
    <w:p w:rsidR="006A5E00" w:rsidRDefault="006A5E00" w:rsidP="006A5E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fldChar w:fldCharType="end"/>
      </w:r>
    </w:p>
    <w:p w:rsidR="006A5E00" w:rsidRDefault="006A5E00" w:rsidP="006A5E00">
      <w:r>
        <w:br w:type="page"/>
      </w:r>
    </w:p>
    <w:p w:rsidR="006A5E00" w:rsidRPr="006A5E00" w:rsidRDefault="006A5E00" w:rsidP="006A5E00">
      <w:pPr>
        <w:keepNext/>
        <w:ind w:firstLine="709"/>
        <w:jc w:val="both"/>
        <w:outlineLvl w:val="0"/>
        <w:rPr>
          <w:rFonts w:cs="Arial"/>
          <w:bCs/>
          <w:caps/>
          <w:kern w:val="32"/>
          <w:sz w:val="28"/>
          <w:szCs w:val="32"/>
        </w:rPr>
      </w:pPr>
      <w:bookmarkStart w:id="0" w:name="_Toc336005070"/>
      <w:r w:rsidRPr="006A5E00">
        <w:rPr>
          <w:rFonts w:cs="Arial"/>
          <w:bCs/>
          <w:caps/>
          <w:kern w:val="32"/>
          <w:sz w:val="28"/>
          <w:szCs w:val="32"/>
        </w:rPr>
        <w:lastRenderedPageBreak/>
        <w:t>Список использованной литературы</w:t>
      </w:r>
      <w:bookmarkEnd w:id="0"/>
    </w:p>
    <w:p w:rsidR="006A5E00" w:rsidRPr="006A5E00" w:rsidRDefault="006A5E00" w:rsidP="006A5E00">
      <w:pPr>
        <w:ind w:firstLine="709"/>
        <w:jc w:val="both"/>
        <w:rPr>
          <w:sz w:val="28"/>
          <w:szCs w:val="28"/>
          <w:lang w:val="en-US"/>
        </w:rPr>
      </w:pPr>
    </w:p>
    <w:p w:rsidR="006A5E00" w:rsidRPr="006A5E00" w:rsidRDefault="006A5E00" w:rsidP="006A5E00">
      <w:pPr>
        <w:ind w:firstLine="709"/>
        <w:jc w:val="both"/>
        <w:rPr>
          <w:sz w:val="28"/>
          <w:szCs w:val="28"/>
          <w:lang w:val="en-US"/>
        </w:rPr>
      </w:pPr>
    </w:p>
    <w:p w:rsidR="006A5E00" w:rsidRPr="006A5E00" w:rsidRDefault="006A5E00" w:rsidP="006A5E00">
      <w:pPr>
        <w:widowControl w:val="0"/>
        <w:numPr>
          <w:ilvl w:val="0"/>
          <w:numId w:val="1"/>
        </w:numPr>
        <w:tabs>
          <w:tab w:val="left" w:pos="1080"/>
        </w:tabs>
        <w:ind w:firstLine="540"/>
        <w:jc w:val="both"/>
        <w:rPr>
          <w:sz w:val="28"/>
          <w:szCs w:val="28"/>
        </w:rPr>
      </w:pPr>
      <w:proofErr w:type="spellStart"/>
      <w:r w:rsidRPr="006A5E00">
        <w:rPr>
          <w:sz w:val="28"/>
          <w:szCs w:val="28"/>
        </w:rPr>
        <w:t>Марцуль</w:t>
      </w:r>
      <w:proofErr w:type="spellEnd"/>
      <w:r w:rsidRPr="006A5E00">
        <w:rPr>
          <w:sz w:val="28"/>
          <w:szCs w:val="28"/>
        </w:rPr>
        <w:t xml:space="preserve"> </w:t>
      </w:r>
      <w:proofErr w:type="spellStart"/>
      <w:r w:rsidRPr="006A5E00">
        <w:rPr>
          <w:sz w:val="28"/>
          <w:szCs w:val="28"/>
        </w:rPr>
        <w:t>В.Н</w:t>
      </w:r>
      <w:proofErr w:type="spellEnd"/>
      <w:r w:rsidRPr="006A5E00">
        <w:rPr>
          <w:sz w:val="28"/>
          <w:szCs w:val="28"/>
        </w:rPr>
        <w:t>. Экологический аудит/ информационный бюллетень №2 (40) - Мн.: “</w:t>
      </w:r>
      <w:proofErr w:type="spellStart"/>
      <w:r w:rsidRPr="006A5E00">
        <w:rPr>
          <w:sz w:val="28"/>
          <w:szCs w:val="28"/>
        </w:rPr>
        <w:t>БЕЛНИЦ</w:t>
      </w:r>
      <w:proofErr w:type="spellEnd"/>
      <w:r w:rsidRPr="006A5E00">
        <w:rPr>
          <w:sz w:val="28"/>
          <w:szCs w:val="28"/>
        </w:rPr>
        <w:t xml:space="preserve"> </w:t>
      </w:r>
      <w:proofErr w:type="spellStart"/>
      <w:r w:rsidRPr="006A5E00">
        <w:rPr>
          <w:sz w:val="28"/>
          <w:szCs w:val="28"/>
        </w:rPr>
        <w:t>ЭКОЛОГИЯ”,2003</w:t>
      </w:r>
      <w:proofErr w:type="spellEnd"/>
      <w:r w:rsidRPr="006A5E00">
        <w:rPr>
          <w:sz w:val="28"/>
          <w:szCs w:val="28"/>
        </w:rPr>
        <w:t xml:space="preserve"> - </w:t>
      </w:r>
      <w:proofErr w:type="spellStart"/>
      <w:r w:rsidRPr="006A5E00">
        <w:rPr>
          <w:sz w:val="28"/>
          <w:szCs w:val="28"/>
        </w:rPr>
        <w:t>25с</w:t>
      </w:r>
      <w:proofErr w:type="spellEnd"/>
      <w:r w:rsidRPr="006A5E00">
        <w:rPr>
          <w:sz w:val="28"/>
          <w:szCs w:val="28"/>
        </w:rPr>
        <w:t>.</w:t>
      </w:r>
    </w:p>
    <w:p w:rsidR="006A5E00" w:rsidRPr="006A5E00" w:rsidRDefault="006A5E00" w:rsidP="006A5E00">
      <w:pPr>
        <w:widowControl w:val="0"/>
        <w:numPr>
          <w:ilvl w:val="0"/>
          <w:numId w:val="1"/>
        </w:numPr>
        <w:tabs>
          <w:tab w:val="left" w:pos="1080"/>
        </w:tabs>
        <w:ind w:firstLine="540"/>
        <w:jc w:val="both"/>
        <w:rPr>
          <w:sz w:val="28"/>
          <w:szCs w:val="28"/>
        </w:rPr>
      </w:pPr>
      <w:proofErr w:type="spellStart"/>
      <w:r w:rsidRPr="006A5E00">
        <w:rPr>
          <w:sz w:val="28"/>
          <w:szCs w:val="28"/>
        </w:rPr>
        <w:t>Кочинев</w:t>
      </w:r>
      <w:proofErr w:type="spellEnd"/>
      <w:r w:rsidRPr="006A5E00">
        <w:rPr>
          <w:sz w:val="28"/>
          <w:szCs w:val="28"/>
        </w:rPr>
        <w:t xml:space="preserve"> </w:t>
      </w:r>
      <w:proofErr w:type="spellStart"/>
      <w:r w:rsidRPr="006A5E00">
        <w:rPr>
          <w:sz w:val="28"/>
          <w:szCs w:val="28"/>
        </w:rPr>
        <w:t>Ю.Ю</w:t>
      </w:r>
      <w:proofErr w:type="spellEnd"/>
      <w:r w:rsidRPr="006A5E00">
        <w:rPr>
          <w:sz w:val="28"/>
          <w:szCs w:val="28"/>
        </w:rPr>
        <w:t>. Аудит. – Санкт-Петербург: «Питер», 2005. – 400 с.</w:t>
      </w:r>
    </w:p>
    <w:p w:rsidR="006A5E00" w:rsidRPr="006A5E00" w:rsidRDefault="006A5E00" w:rsidP="006A5E00">
      <w:pPr>
        <w:widowControl w:val="0"/>
        <w:numPr>
          <w:ilvl w:val="0"/>
          <w:numId w:val="1"/>
        </w:numPr>
        <w:tabs>
          <w:tab w:val="left" w:pos="1080"/>
        </w:tabs>
        <w:ind w:firstLine="540"/>
        <w:jc w:val="both"/>
        <w:rPr>
          <w:sz w:val="28"/>
          <w:szCs w:val="28"/>
        </w:rPr>
      </w:pPr>
      <w:proofErr w:type="spellStart"/>
      <w:r w:rsidRPr="006A5E00">
        <w:rPr>
          <w:sz w:val="28"/>
          <w:szCs w:val="28"/>
        </w:rPr>
        <w:t>Березюк</w:t>
      </w:r>
      <w:proofErr w:type="spellEnd"/>
      <w:r w:rsidRPr="006A5E00">
        <w:rPr>
          <w:sz w:val="28"/>
          <w:szCs w:val="28"/>
        </w:rPr>
        <w:t xml:space="preserve"> </w:t>
      </w:r>
      <w:proofErr w:type="spellStart"/>
      <w:r w:rsidRPr="006A5E00">
        <w:rPr>
          <w:sz w:val="28"/>
          <w:szCs w:val="28"/>
        </w:rPr>
        <w:t>В.И</w:t>
      </w:r>
      <w:proofErr w:type="spellEnd"/>
      <w:r w:rsidRPr="006A5E00">
        <w:rPr>
          <w:sz w:val="28"/>
          <w:szCs w:val="28"/>
        </w:rPr>
        <w:t xml:space="preserve">. Аудит: Учебное пособие. – Караганда, 2006 – </w:t>
      </w:r>
      <w:proofErr w:type="spellStart"/>
      <w:r w:rsidRPr="006A5E00">
        <w:rPr>
          <w:sz w:val="28"/>
          <w:szCs w:val="28"/>
        </w:rPr>
        <w:t>214с</w:t>
      </w:r>
      <w:proofErr w:type="spellEnd"/>
      <w:r w:rsidRPr="006A5E00">
        <w:rPr>
          <w:sz w:val="28"/>
          <w:szCs w:val="28"/>
        </w:rPr>
        <w:t>.</w:t>
      </w:r>
    </w:p>
    <w:p w:rsidR="006A5E00" w:rsidRPr="006A5E00" w:rsidRDefault="006A5E00" w:rsidP="006A5E00">
      <w:pPr>
        <w:widowControl w:val="0"/>
        <w:numPr>
          <w:ilvl w:val="0"/>
          <w:numId w:val="1"/>
        </w:num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A5E00">
        <w:rPr>
          <w:sz w:val="28"/>
          <w:szCs w:val="28"/>
        </w:rPr>
        <w:t>Экологический кодекс Республики Казахстан. Кодекс Республики Казахстан от 9 января 2007 года N 212</w:t>
      </w:r>
    </w:p>
    <w:p w:rsidR="006A5E00" w:rsidRPr="006A5E00" w:rsidRDefault="006A5E00" w:rsidP="006A5E00">
      <w:pPr>
        <w:widowControl w:val="0"/>
        <w:numPr>
          <w:ilvl w:val="0"/>
          <w:numId w:val="1"/>
        </w:num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A5E00">
        <w:rPr>
          <w:sz w:val="28"/>
          <w:szCs w:val="28"/>
        </w:rPr>
        <w:t xml:space="preserve">Осадчая В. И. Аудит. Часть </w:t>
      </w:r>
      <w:r w:rsidRPr="006A5E00">
        <w:rPr>
          <w:sz w:val="28"/>
          <w:szCs w:val="28"/>
          <w:lang w:val="en-US"/>
        </w:rPr>
        <w:t>II</w:t>
      </w:r>
      <w:r w:rsidRPr="006A5E00">
        <w:rPr>
          <w:sz w:val="28"/>
          <w:szCs w:val="28"/>
        </w:rPr>
        <w:t>. Учебно-практическое пособие. – Караганда - 2003. 220 стр.</w:t>
      </w:r>
    </w:p>
    <w:p w:rsidR="006A5E00" w:rsidRPr="006A5E00" w:rsidRDefault="006A5E00" w:rsidP="006A5E00">
      <w:pPr>
        <w:widowControl w:val="0"/>
        <w:numPr>
          <w:ilvl w:val="0"/>
          <w:numId w:val="1"/>
        </w:numPr>
        <w:tabs>
          <w:tab w:val="left" w:pos="1080"/>
        </w:tabs>
        <w:ind w:firstLine="540"/>
        <w:jc w:val="both"/>
        <w:rPr>
          <w:sz w:val="28"/>
          <w:szCs w:val="28"/>
        </w:rPr>
      </w:pPr>
      <w:proofErr w:type="spellStart"/>
      <w:r w:rsidRPr="006A5E00">
        <w:rPr>
          <w:rFonts w:hint="eastAsia"/>
          <w:sz w:val="28"/>
        </w:rPr>
        <w:t>Налетова</w:t>
      </w:r>
      <w:proofErr w:type="spellEnd"/>
      <w:r w:rsidRPr="006A5E00">
        <w:rPr>
          <w:sz w:val="28"/>
        </w:rPr>
        <w:t xml:space="preserve"> </w:t>
      </w:r>
      <w:r w:rsidRPr="006A5E00">
        <w:rPr>
          <w:rFonts w:hint="eastAsia"/>
          <w:sz w:val="28"/>
        </w:rPr>
        <w:t>И</w:t>
      </w:r>
      <w:r w:rsidRPr="006A5E00">
        <w:rPr>
          <w:sz w:val="28"/>
        </w:rPr>
        <w:t xml:space="preserve">. </w:t>
      </w:r>
      <w:r w:rsidRPr="006A5E00">
        <w:rPr>
          <w:rFonts w:hint="eastAsia"/>
          <w:sz w:val="28"/>
        </w:rPr>
        <w:t>А</w:t>
      </w:r>
      <w:r w:rsidRPr="006A5E00">
        <w:rPr>
          <w:sz w:val="28"/>
        </w:rPr>
        <w:t xml:space="preserve">., </w:t>
      </w:r>
      <w:proofErr w:type="spellStart"/>
      <w:r w:rsidRPr="006A5E00">
        <w:rPr>
          <w:rFonts w:hint="eastAsia"/>
          <w:sz w:val="28"/>
        </w:rPr>
        <w:t>Слободчикова</w:t>
      </w:r>
      <w:proofErr w:type="spellEnd"/>
      <w:r w:rsidRPr="006A5E00">
        <w:rPr>
          <w:sz w:val="28"/>
        </w:rPr>
        <w:t xml:space="preserve"> </w:t>
      </w:r>
      <w:r w:rsidRPr="006A5E00">
        <w:rPr>
          <w:rFonts w:hint="eastAsia"/>
          <w:sz w:val="28"/>
        </w:rPr>
        <w:t>Т</w:t>
      </w:r>
      <w:r w:rsidRPr="006A5E00">
        <w:rPr>
          <w:sz w:val="28"/>
        </w:rPr>
        <w:t xml:space="preserve">. </w:t>
      </w:r>
      <w:r w:rsidRPr="006A5E00">
        <w:rPr>
          <w:rFonts w:hint="eastAsia"/>
          <w:sz w:val="28"/>
        </w:rPr>
        <w:t>Е</w:t>
      </w:r>
      <w:r w:rsidRPr="006A5E00">
        <w:rPr>
          <w:sz w:val="28"/>
        </w:rPr>
        <w:t xml:space="preserve">. </w:t>
      </w:r>
      <w:r w:rsidRPr="006A5E00">
        <w:rPr>
          <w:rFonts w:hint="eastAsia"/>
          <w:sz w:val="28"/>
        </w:rPr>
        <w:t>Аудит</w:t>
      </w:r>
      <w:proofErr w:type="gramStart"/>
      <w:r w:rsidRPr="006A5E00">
        <w:rPr>
          <w:sz w:val="28"/>
        </w:rPr>
        <w:t>.-</w:t>
      </w:r>
      <w:proofErr w:type="gramEnd"/>
      <w:r w:rsidRPr="006A5E00">
        <w:rPr>
          <w:rFonts w:hint="eastAsia"/>
          <w:sz w:val="28"/>
        </w:rPr>
        <w:t>М</w:t>
      </w:r>
      <w:r w:rsidRPr="006A5E00">
        <w:rPr>
          <w:sz w:val="28"/>
        </w:rPr>
        <w:t xml:space="preserve">.: </w:t>
      </w:r>
      <w:r w:rsidRPr="006A5E00">
        <w:rPr>
          <w:rFonts w:hint="eastAsia"/>
          <w:sz w:val="28"/>
        </w:rPr>
        <w:t>ФОРУМ</w:t>
      </w:r>
      <w:r w:rsidRPr="006A5E00">
        <w:rPr>
          <w:sz w:val="28"/>
        </w:rPr>
        <w:t xml:space="preserve">: </w:t>
      </w:r>
      <w:r w:rsidRPr="006A5E00">
        <w:rPr>
          <w:rFonts w:hint="eastAsia"/>
          <w:sz w:val="28"/>
        </w:rPr>
        <w:t>ИНФРА</w:t>
      </w:r>
      <w:r w:rsidRPr="006A5E00">
        <w:rPr>
          <w:sz w:val="28"/>
        </w:rPr>
        <w:t>-</w:t>
      </w:r>
      <w:r w:rsidRPr="006A5E00">
        <w:rPr>
          <w:rFonts w:hint="eastAsia"/>
          <w:sz w:val="28"/>
        </w:rPr>
        <w:t>М</w:t>
      </w:r>
      <w:r w:rsidRPr="006A5E00">
        <w:rPr>
          <w:sz w:val="28"/>
        </w:rPr>
        <w:t xml:space="preserve">, 2005.- </w:t>
      </w:r>
      <w:proofErr w:type="spellStart"/>
      <w:r w:rsidRPr="006A5E00">
        <w:rPr>
          <w:sz w:val="28"/>
        </w:rPr>
        <w:t>176</w:t>
      </w:r>
      <w:r w:rsidRPr="006A5E00">
        <w:rPr>
          <w:rFonts w:hint="eastAsia"/>
          <w:sz w:val="28"/>
        </w:rPr>
        <w:t>с</w:t>
      </w:r>
      <w:proofErr w:type="spellEnd"/>
      <w:r w:rsidRPr="006A5E00">
        <w:rPr>
          <w:sz w:val="28"/>
        </w:rPr>
        <w:t>.</w:t>
      </w:r>
    </w:p>
    <w:p w:rsidR="006A5E00" w:rsidRPr="006A5E00" w:rsidRDefault="006A5E00" w:rsidP="006A5E00">
      <w:pPr>
        <w:widowControl w:val="0"/>
        <w:numPr>
          <w:ilvl w:val="0"/>
          <w:numId w:val="1"/>
        </w:num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A5E00">
        <w:rPr>
          <w:noProof/>
          <w:sz w:val="28"/>
        </w:rPr>
        <w:t>Шеремет А.Д., Суйц В.П. Аудит: Учебник. - 5-е изд., перераб. и</w:t>
      </w:r>
      <w:r w:rsidRPr="006A5E00">
        <w:rPr>
          <w:sz w:val="28"/>
        </w:rPr>
        <w:t xml:space="preserve"> доп. - М.: ИНФРА-М, 2006. - 448 с.</w:t>
      </w:r>
    </w:p>
    <w:p w:rsidR="006A5E00" w:rsidRPr="006A5E00" w:rsidRDefault="006A5E00" w:rsidP="006A5E00">
      <w:pPr>
        <w:widowControl w:val="0"/>
        <w:numPr>
          <w:ilvl w:val="0"/>
          <w:numId w:val="1"/>
        </w:num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A5E00">
        <w:rPr>
          <w:sz w:val="28"/>
          <w:szCs w:val="28"/>
        </w:rPr>
        <w:t xml:space="preserve">Проект Министерства охраны окружающей среды </w:t>
      </w:r>
      <w:proofErr w:type="spellStart"/>
      <w:r w:rsidRPr="006A5E00">
        <w:rPr>
          <w:sz w:val="28"/>
          <w:szCs w:val="28"/>
        </w:rPr>
        <w:t>РК</w:t>
      </w:r>
      <w:proofErr w:type="spellEnd"/>
      <w:r w:rsidRPr="006A5E00">
        <w:rPr>
          <w:sz w:val="28"/>
          <w:szCs w:val="28"/>
        </w:rPr>
        <w:t xml:space="preserve"> «Создание системы мониторинга и управление информацией об окружающей среде для устойчивого землепользования»</w:t>
      </w:r>
    </w:p>
    <w:p w:rsidR="006A5E00" w:rsidRPr="006A5E00" w:rsidRDefault="006A5E00" w:rsidP="006A5E00">
      <w:pPr>
        <w:widowControl w:val="0"/>
        <w:numPr>
          <w:ilvl w:val="0"/>
          <w:numId w:val="1"/>
        </w:numPr>
        <w:tabs>
          <w:tab w:val="left" w:pos="1080"/>
        </w:tabs>
        <w:ind w:firstLine="540"/>
        <w:jc w:val="both"/>
        <w:rPr>
          <w:sz w:val="28"/>
        </w:rPr>
      </w:pPr>
      <w:bookmarkStart w:id="1" w:name="_Toc275522601"/>
      <w:r w:rsidRPr="006A5E00">
        <w:rPr>
          <w:bCs/>
          <w:color w:val="000000"/>
          <w:sz w:val="28"/>
        </w:rPr>
        <w:t>Закон Республики Казахстан от 20 ноября 1998 года № 304-I "Об аудиторской деятельности"</w:t>
      </w:r>
      <w:bookmarkEnd w:id="1"/>
      <w:r w:rsidRPr="006A5E00">
        <w:rPr>
          <w:bCs/>
          <w:color w:val="000000"/>
          <w:sz w:val="28"/>
        </w:rPr>
        <w:t xml:space="preserve"> (с изменениями и дополнениями по состоянию на 04.07.2013 г.)</w:t>
      </w:r>
    </w:p>
    <w:p w:rsidR="006A5E00" w:rsidRPr="006A5E00" w:rsidRDefault="006A5E00" w:rsidP="006A5E00">
      <w:pPr>
        <w:widowControl w:val="0"/>
        <w:numPr>
          <w:ilvl w:val="0"/>
          <w:numId w:val="1"/>
        </w:numPr>
        <w:tabs>
          <w:tab w:val="left" w:pos="1080"/>
        </w:tabs>
        <w:ind w:firstLine="540"/>
        <w:jc w:val="both"/>
        <w:rPr>
          <w:sz w:val="28"/>
          <w:szCs w:val="28"/>
        </w:rPr>
      </w:pPr>
      <w:proofErr w:type="spellStart"/>
      <w:r w:rsidRPr="006A5E00">
        <w:rPr>
          <w:sz w:val="28"/>
          <w:szCs w:val="28"/>
        </w:rPr>
        <w:t>Аренс</w:t>
      </w:r>
      <w:proofErr w:type="spellEnd"/>
      <w:r w:rsidRPr="006A5E00">
        <w:rPr>
          <w:sz w:val="28"/>
          <w:szCs w:val="28"/>
        </w:rPr>
        <w:t xml:space="preserve"> А., </w:t>
      </w:r>
      <w:proofErr w:type="spellStart"/>
      <w:r w:rsidRPr="006A5E00">
        <w:rPr>
          <w:sz w:val="28"/>
          <w:szCs w:val="28"/>
        </w:rPr>
        <w:t>Лоббек</w:t>
      </w:r>
      <w:proofErr w:type="spellEnd"/>
      <w:r w:rsidRPr="006A5E00">
        <w:rPr>
          <w:sz w:val="28"/>
          <w:szCs w:val="28"/>
        </w:rPr>
        <w:t xml:space="preserve"> Дж. Аудит: Пер. с англ.; Гл. редактор серии проф. </w:t>
      </w:r>
      <w:proofErr w:type="spellStart"/>
      <w:r w:rsidRPr="006A5E00">
        <w:rPr>
          <w:sz w:val="28"/>
          <w:szCs w:val="28"/>
        </w:rPr>
        <w:t>Я.В</w:t>
      </w:r>
      <w:proofErr w:type="spellEnd"/>
      <w:r w:rsidRPr="006A5E00">
        <w:rPr>
          <w:sz w:val="28"/>
          <w:szCs w:val="28"/>
        </w:rPr>
        <w:t xml:space="preserve">. Соколов. - </w:t>
      </w:r>
      <w:proofErr w:type="spellStart"/>
      <w:r w:rsidRPr="006A5E00">
        <w:rPr>
          <w:sz w:val="28"/>
          <w:szCs w:val="28"/>
        </w:rPr>
        <w:t>М.:Финансы</w:t>
      </w:r>
      <w:proofErr w:type="spellEnd"/>
      <w:r w:rsidRPr="006A5E00">
        <w:rPr>
          <w:sz w:val="28"/>
          <w:szCs w:val="28"/>
        </w:rPr>
        <w:t xml:space="preserve"> и статистика, 2001. - 560 с: ил.</w:t>
      </w:r>
    </w:p>
    <w:p w:rsidR="00BB11FC" w:rsidRDefault="00BB11FC" w:rsidP="006A5E00">
      <w:bookmarkStart w:id="2" w:name="_GoBack"/>
      <w:bookmarkEnd w:id="2"/>
    </w:p>
    <w:sectPr w:rsidR="00BB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138B"/>
    <w:multiLevelType w:val="hybridMultilevel"/>
    <w:tmpl w:val="EB7E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00"/>
    <w:rsid w:val="000F7742"/>
    <w:rsid w:val="006A5E00"/>
    <w:rsid w:val="00B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A5E00"/>
    <w:pPr>
      <w:keepNext/>
      <w:ind w:firstLine="454"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5E00"/>
    <w:rPr>
      <w:color w:val="000000"/>
      <w:sz w:val="28"/>
      <w:szCs w:val="24"/>
    </w:rPr>
  </w:style>
  <w:style w:type="paragraph" w:styleId="11">
    <w:name w:val="toc 1"/>
    <w:basedOn w:val="a"/>
    <w:next w:val="a"/>
    <w:autoRedefine/>
    <w:semiHidden/>
    <w:rsid w:val="006A5E00"/>
    <w:pPr>
      <w:tabs>
        <w:tab w:val="right" w:leader="dot" w:pos="9498"/>
      </w:tabs>
    </w:pPr>
    <w:rPr>
      <w:caps/>
      <w:noProof/>
      <w:color w:val="000000"/>
      <w:sz w:val="28"/>
      <w:szCs w:val="28"/>
    </w:rPr>
  </w:style>
  <w:style w:type="paragraph" w:styleId="2">
    <w:name w:val="toc 2"/>
    <w:basedOn w:val="a"/>
    <w:next w:val="a"/>
    <w:autoRedefine/>
    <w:semiHidden/>
    <w:rsid w:val="006A5E00"/>
    <w:pPr>
      <w:ind w:left="240"/>
    </w:pPr>
  </w:style>
  <w:style w:type="character" w:styleId="a3">
    <w:name w:val="Hyperlink"/>
    <w:basedOn w:val="a0"/>
    <w:semiHidden/>
    <w:rsid w:val="006A5E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A5E00"/>
    <w:pPr>
      <w:keepNext/>
      <w:ind w:firstLine="454"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5E00"/>
    <w:rPr>
      <w:color w:val="000000"/>
      <w:sz w:val="28"/>
      <w:szCs w:val="24"/>
    </w:rPr>
  </w:style>
  <w:style w:type="paragraph" w:styleId="11">
    <w:name w:val="toc 1"/>
    <w:basedOn w:val="a"/>
    <w:next w:val="a"/>
    <w:autoRedefine/>
    <w:semiHidden/>
    <w:rsid w:val="006A5E00"/>
    <w:pPr>
      <w:tabs>
        <w:tab w:val="right" w:leader="dot" w:pos="9498"/>
      </w:tabs>
    </w:pPr>
    <w:rPr>
      <w:caps/>
      <w:noProof/>
      <w:color w:val="000000"/>
      <w:sz w:val="28"/>
      <w:szCs w:val="28"/>
    </w:rPr>
  </w:style>
  <w:style w:type="paragraph" w:styleId="2">
    <w:name w:val="toc 2"/>
    <w:basedOn w:val="a"/>
    <w:next w:val="a"/>
    <w:autoRedefine/>
    <w:semiHidden/>
    <w:rsid w:val="006A5E00"/>
    <w:pPr>
      <w:ind w:left="240"/>
    </w:pPr>
  </w:style>
  <w:style w:type="character" w:styleId="a3">
    <w:name w:val="Hyperlink"/>
    <w:basedOn w:val="a0"/>
    <w:semiHidden/>
    <w:rsid w:val="006A5E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2016-05-05T08:02:00Z</dcterms:created>
  <dcterms:modified xsi:type="dcterms:W3CDTF">2016-05-05T08:02:00Z</dcterms:modified>
</cp:coreProperties>
</file>