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A" w:rsidRDefault="00D237FA" w:rsidP="00D237FA">
      <w:pPr>
        <w:pStyle w:val="1"/>
        <w:widowControl w:val="0"/>
        <w:ind w:firstLine="0"/>
        <w:jc w:val="center"/>
        <w:rPr>
          <w:spacing w:val="-4"/>
        </w:rPr>
      </w:pPr>
      <w:bookmarkStart w:id="0" w:name="_Toc342573460"/>
      <w:bookmarkStart w:id="1" w:name="_Toc342577085"/>
      <w:r>
        <w:rPr>
          <w:spacing w:val="-4"/>
        </w:rPr>
        <w:t>Содержание</w:t>
      </w:r>
      <w:bookmarkEnd w:id="0"/>
      <w:bookmarkEnd w:id="1"/>
    </w:p>
    <w:p w:rsidR="00D237FA" w:rsidRDefault="00D237FA" w:rsidP="00D237FA">
      <w:pPr>
        <w:widowControl w:val="0"/>
        <w:rPr>
          <w:spacing w:val="-4"/>
        </w:rPr>
      </w:pPr>
    </w:p>
    <w:p w:rsidR="00D237FA" w:rsidRDefault="00D237FA" w:rsidP="00D237FA">
      <w:pPr>
        <w:widowControl w:val="0"/>
        <w:rPr>
          <w:spacing w:val="-4"/>
          <w:sz w:val="28"/>
        </w:rPr>
      </w:pPr>
    </w:p>
    <w:p w:rsidR="00D237FA" w:rsidRDefault="00D237FA" w:rsidP="00D237FA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caps w:val="0"/>
          <w:noProof/>
          <w:sz w:val="28"/>
        </w:rPr>
      </w:pPr>
      <w:r>
        <w:rPr>
          <w:rFonts w:ascii="Times New Roman" w:hAnsi="Times New Roman"/>
          <w:b w:val="0"/>
          <w:bCs w:val="0"/>
          <w:caps w:val="0"/>
          <w:spacing w:val="-4"/>
          <w:sz w:val="28"/>
        </w:rPr>
        <w:fldChar w:fldCharType="begin"/>
      </w:r>
      <w:r>
        <w:rPr>
          <w:rFonts w:ascii="Times New Roman" w:hAnsi="Times New Roman"/>
          <w:b w:val="0"/>
          <w:bCs w:val="0"/>
          <w:caps w:val="0"/>
          <w:spacing w:val="-4"/>
          <w:sz w:val="28"/>
        </w:rPr>
        <w:instrText xml:space="preserve"> TOC \o "1-3" \h \z </w:instrText>
      </w:r>
      <w:r>
        <w:rPr>
          <w:rFonts w:ascii="Times New Roman" w:hAnsi="Times New Roman"/>
          <w:b w:val="0"/>
          <w:bCs w:val="0"/>
          <w:caps w:val="0"/>
          <w:spacing w:val="-4"/>
          <w:sz w:val="28"/>
        </w:rPr>
        <w:fldChar w:fldCharType="separate"/>
      </w:r>
      <w:hyperlink w:anchor="_Toc342577086" w:history="1">
        <w:r>
          <w:rPr>
            <w:rStyle w:val="a3"/>
            <w:rFonts w:ascii="Times New Roman" w:hAnsi="Times New Roman"/>
            <w:b w:val="0"/>
            <w:bCs w:val="0"/>
            <w:caps w:val="0"/>
            <w:noProof/>
            <w:spacing w:val="-4"/>
            <w:sz w:val="28"/>
          </w:rPr>
          <w:t>Введение</w:t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ab/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begin"/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instrText xml:space="preserve"> PAGEREF _Toc342577086 \h </w:instrText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>3</w:t>
        </w:r>
        <w:r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end"/>
        </w:r>
      </w:hyperlink>
    </w:p>
    <w:p w:rsidR="00D237FA" w:rsidRDefault="00D237FA" w:rsidP="00D237FA">
      <w:pPr>
        <w:rPr>
          <w:noProof/>
        </w:rPr>
      </w:pPr>
    </w:p>
    <w:p w:rsidR="00D237FA" w:rsidRDefault="001548D8" w:rsidP="00D237FA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8"/>
          <w:szCs w:val="24"/>
        </w:rPr>
      </w:pPr>
      <w:hyperlink w:anchor="_Toc342577087" w:history="1">
        <w:r w:rsidR="00D237FA">
          <w:rPr>
            <w:rStyle w:val="a3"/>
            <w:rFonts w:ascii="Times New Roman" w:hAnsi="Times New Roman"/>
            <w:b w:val="0"/>
            <w:bCs w:val="0"/>
            <w:caps w:val="0"/>
            <w:noProof/>
            <w:spacing w:val="-4"/>
            <w:sz w:val="28"/>
          </w:rPr>
          <w:t>1 Экономико-правовая сущность и организационные основы деятельности коммерческого банка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ab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begin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instrText xml:space="preserve"> PAGEREF _Toc342577087 \h </w:instrTex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separate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>5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end"/>
        </w:r>
      </w:hyperlink>
    </w:p>
    <w:p w:rsidR="00D237FA" w:rsidRDefault="001548D8" w:rsidP="00D237FA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42577088" w:history="1">
        <w:r w:rsidR="00D237FA">
          <w:rPr>
            <w:rStyle w:val="a3"/>
            <w:b w:val="0"/>
            <w:bCs w:val="0"/>
            <w:noProof/>
            <w:spacing w:val="-4"/>
            <w:sz w:val="28"/>
          </w:rPr>
          <w:t>1.1 Сущность деятельности коммерческого банка, его организационно-управленческая структура</w:t>
        </w:r>
        <w:r w:rsidR="00D237FA">
          <w:rPr>
            <w:b w:val="0"/>
            <w:bCs w:val="0"/>
            <w:noProof/>
            <w:webHidden/>
            <w:sz w:val="28"/>
          </w:rPr>
          <w:tab/>
        </w:r>
        <w:r w:rsidR="00D237FA">
          <w:rPr>
            <w:b w:val="0"/>
            <w:bCs w:val="0"/>
            <w:noProof/>
            <w:webHidden/>
            <w:sz w:val="28"/>
          </w:rPr>
          <w:fldChar w:fldCharType="begin"/>
        </w:r>
        <w:r w:rsidR="00D237FA">
          <w:rPr>
            <w:b w:val="0"/>
            <w:bCs w:val="0"/>
            <w:noProof/>
            <w:webHidden/>
            <w:sz w:val="28"/>
          </w:rPr>
          <w:instrText xml:space="preserve"> PAGEREF _Toc342577088 \h </w:instrText>
        </w:r>
        <w:r w:rsidR="00D237FA">
          <w:rPr>
            <w:b w:val="0"/>
            <w:bCs w:val="0"/>
            <w:noProof/>
            <w:webHidden/>
            <w:sz w:val="28"/>
          </w:rPr>
        </w:r>
        <w:r w:rsidR="00D237FA">
          <w:rPr>
            <w:b w:val="0"/>
            <w:bCs w:val="0"/>
            <w:noProof/>
            <w:webHidden/>
            <w:sz w:val="28"/>
          </w:rPr>
          <w:fldChar w:fldCharType="separate"/>
        </w:r>
        <w:r w:rsidR="00D237FA">
          <w:rPr>
            <w:b w:val="0"/>
            <w:bCs w:val="0"/>
            <w:noProof/>
            <w:webHidden/>
            <w:sz w:val="28"/>
          </w:rPr>
          <w:t>5</w:t>
        </w:r>
        <w:r w:rsidR="00D237FA">
          <w:rPr>
            <w:b w:val="0"/>
            <w:bCs w:val="0"/>
            <w:noProof/>
            <w:webHidden/>
            <w:sz w:val="28"/>
          </w:rPr>
          <w:fldChar w:fldCharType="end"/>
        </w:r>
      </w:hyperlink>
    </w:p>
    <w:p w:rsidR="00D237FA" w:rsidRDefault="001548D8" w:rsidP="00D237FA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42577090" w:history="1">
        <w:r w:rsidR="00D237FA">
          <w:rPr>
            <w:rStyle w:val="a3"/>
            <w:b w:val="0"/>
            <w:bCs w:val="0"/>
            <w:noProof/>
            <w:spacing w:val="-4"/>
            <w:sz w:val="28"/>
          </w:rPr>
          <w:t>1.2 Функции и операции коммерческих банков</w:t>
        </w:r>
        <w:r w:rsidR="00D237FA">
          <w:rPr>
            <w:b w:val="0"/>
            <w:bCs w:val="0"/>
            <w:noProof/>
            <w:webHidden/>
            <w:sz w:val="28"/>
          </w:rPr>
          <w:tab/>
        </w:r>
        <w:r w:rsidR="00D237FA">
          <w:rPr>
            <w:b w:val="0"/>
            <w:bCs w:val="0"/>
            <w:noProof/>
            <w:webHidden/>
            <w:sz w:val="28"/>
          </w:rPr>
          <w:fldChar w:fldCharType="begin"/>
        </w:r>
        <w:r w:rsidR="00D237FA">
          <w:rPr>
            <w:b w:val="0"/>
            <w:bCs w:val="0"/>
            <w:noProof/>
            <w:webHidden/>
            <w:sz w:val="28"/>
          </w:rPr>
          <w:instrText xml:space="preserve"> PAGEREF _Toc342577090 \h </w:instrText>
        </w:r>
        <w:r w:rsidR="00D237FA">
          <w:rPr>
            <w:b w:val="0"/>
            <w:bCs w:val="0"/>
            <w:noProof/>
            <w:webHidden/>
            <w:sz w:val="28"/>
          </w:rPr>
        </w:r>
        <w:r w:rsidR="00D237FA">
          <w:rPr>
            <w:b w:val="0"/>
            <w:bCs w:val="0"/>
            <w:noProof/>
            <w:webHidden/>
            <w:sz w:val="28"/>
          </w:rPr>
          <w:fldChar w:fldCharType="separate"/>
        </w:r>
        <w:r w:rsidR="00D237FA">
          <w:rPr>
            <w:b w:val="0"/>
            <w:bCs w:val="0"/>
            <w:noProof/>
            <w:webHidden/>
            <w:sz w:val="28"/>
          </w:rPr>
          <w:t>7</w:t>
        </w:r>
        <w:r w:rsidR="00D237FA">
          <w:rPr>
            <w:b w:val="0"/>
            <w:bCs w:val="0"/>
            <w:noProof/>
            <w:webHidden/>
            <w:sz w:val="28"/>
          </w:rPr>
          <w:fldChar w:fldCharType="end"/>
        </w:r>
      </w:hyperlink>
    </w:p>
    <w:p w:rsidR="00D237FA" w:rsidRDefault="001548D8" w:rsidP="00D237FA">
      <w:pPr>
        <w:pStyle w:val="2"/>
        <w:tabs>
          <w:tab w:val="right" w:leader="dot" w:pos="9628"/>
        </w:tabs>
        <w:spacing w:before="0"/>
        <w:rPr>
          <w:rStyle w:val="a3"/>
          <w:b w:val="0"/>
          <w:bCs w:val="0"/>
          <w:noProof/>
          <w:sz w:val="28"/>
        </w:rPr>
      </w:pPr>
      <w:hyperlink w:anchor="_Toc342577091" w:history="1">
        <w:r w:rsidR="00D237FA">
          <w:rPr>
            <w:rStyle w:val="a3"/>
            <w:b w:val="0"/>
            <w:bCs w:val="0"/>
            <w:noProof/>
            <w:spacing w:val="-4"/>
            <w:sz w:val="28"/>
          </w:rPr>
          <w:t>1.3 Правовые основы банковской деятельности в Республике Казахстан</w:t>
        </w:r>
        <w:r w:rsidR="00D237FA">
          <w:rPr>
            <w:b w:val="0"/>
            <w:bCs w:val="0"/>
            <w:noProof/>
            <w:webHidden/>
            <w:sz w:val="28"/>
          </w:rPr>
          <w:tab/>
        </w:r>
        <w:r w:rsidR="00D237FA">
          <w:rPr>
            <w:b w:val="0"/>
            <w:bCs w:val="0"/>
            <w:noProof/>
            <w:webHidden/>
            <w:sz w:val="28"/>
          </w:rPr>
          <w:fldChar w:fldCharType="begin"/>
        </w:r>
        <w:r w:rsidR="00D237FA">
          <w:rPr>
            <w:b w:val="0"/>
            <w:bCs w:val="0"/>
            <w:noProof/>
            <w:webHidden/>
            <w:sz w:val="28"/>
          </w:rPr>
          <w:instrText xml:space="preserve"> PAGEREF _Toc342577091 \h </w:instrText>
        </w:r>
        <w:r w:rsidR="00D237FA">
          <w:rPr>
            <w:b w:val="0"/>
            <w:bCs w:val="0"/>
            <w:noProof/>
            <w:webHidden/>
            <w:sz w:val="28"/>
          </w:rPr>
        </w:r>
        <w:r w:rsidR="00D237FA">
          <w:rPr>
            <w:b w:val="0"/>
            <w:bCs w:val="0"/>
            <w:noProof/>
            <w:webHidden/>
            <w:sz w:val="28"/>
          </w:rPr>
          <w:fldChar w:fldCharType="separate"/>
        </w:r>
        <w:r w:rsidR="00D237FA">
          <w:rPr>
            <w:b w:val="0"/>
            <w:bCs w:val="0"/>
            <w:noProof/>
            <w:webHidden/>
            <w:sz w:val="28"/>
          </w:rPr>
          <w:t>14</w:t>
        </w:r>
        <w:r w:rsidR="00D237FA">
          <w:rPr>
            <w:b w:val="0"/>
            <w:bCs w:val="0"/>
            <w:noProof/>
            <w:webHidden/>
            <w:sz w:val="28"/>
          </w:rPr>
          <w:fldChar w:fldCharType="end"/>
        </w:r>
      </w:hyperlink>
    </w:p>
    <w:p w:rsidR="00D237FA" w:rsidRDefault="00D237FA" w:rsidP="00D237FA">
      <w:pPr>
        <w:rPr>
          <w:noProof/>
        </w:rPr>
      </w:pPr>
    </w:p>
    <w:p w:rsidR="00D237FA" w:rsidRDefault="001548D8" w:rsidP="00D237FA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8"/>
          <w:szCs w:val="24"/>
        </w:rPr>
      </w:pPr>
      <w:hyperlink w:anchor="_Toc342577092" w:history="1">
        <w:r w:rsidR="00D237FA">
          <w:rPr>
            <w:rStyle w:val="a3"/>
            <w:rFonts w:ascii="Times New Roman" w:hAnsi="Times New Roman"/>
            <w:b w:val="0"/>
            <w:bCs w:val="0"/>
            <w:caps w:val="0"/>
            <w:noProof/>
            <w:spacing w:val="-4"/>
            <w:sz w:val="28"/>
          </w:rPr>
          <w:t>2 Организация и основы деятельности АО «АТФ-банка»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ab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begin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instrText xml:space="preserve"> PAGEREF _Toc342577092 \h </w:instrTex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separate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>20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end"/>
        </w:r>
      </w:hyperlink>
    </w:p>
    <w:p w:rsidR="00D237FA" w:rsidRDefault="001548D8" w:rsidP="00D237FA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42577093" w:history="1">
        <w:r w:rsidR="00D237FA">
          <w:rPr>
            <w:rStyle w:val="a3"/>
            <w:b w:val="0"/>
            <w:bCs w:val="0"/>
            <w:noProof/>
            <w:spacing w:val="-4"/>
            <w:sz w:val="28"/>
          </w:rPr>
          <w:t>2.1 Организационно-экономическая характеристика и структура управления АО «АТФ Банк»</w:t>
        </w:r>
        <w:r w:rsidR="00D237FA">
          <w:rPr>
            <w:b w:val="0"/>
            <w:bCs w:val="0"/>
            <w:noProof/>
            <w:webHidden/>
            <w:sz w:val="28"/>
          </w:rPr>
          <w:tab/>
        </w:r>
        <w:r w:rsidR="00D237FA">
          <w:rPr>
            <w:b w:val="0"/>
            <w:bCs w:val="0"/>
            <w:noProof/>
            <w:webHidden/>
            <w:sz w:val="28"/>
          </w:rPr>
          <w:fldChar w:fldCharType="begin"/>
        </w:r>
        <w:r w:rsidR="00D237FA">
          <w:rPr>
            <w:b w:val="0"/>
            <w:bCs w:val="0"/>
            <w:noProof/>
            <w:webHidden/>
            <w:sz w:val="28"/>
          </w:rPr>
          <w:instrText xml:space="preserve"> PAGEREF _Toc342577093 \h </w:instrText>
        </w:r>
        <w:r w:rsidR="00D237FA">
          <w:rPr>
            <w:b w:val="0"/>
            <w:bCs w:val="0"/>
            <w:noProof/>
            <w:webHidden/>
            <w:sz w:val="28"/>
          </w:rPr>
        </w:r>
        <w:r w:rsidR="00D237FA">
          <w:rPr>
            <w:b w:val="0"/>
            <w:bCs w:val="0"/>
            <w:noProof/>
            <w:webHidden/>
            <w:sz w:val="28"/>
          </w:rPr>
          <w:fldChar w:fldCharType="separate"/>
        </w:r>
        <w:r w:rsidR="00D237FA">
          <w:rPr>
            <w:b w:val="0"/>
            <w:bCs w:val="0"/>
            <w:noProof/>
            <w:webHidden/>
            <w:sz w:val="28"/>
          </w:rPr>
          <w:t>20</w:t>
        </w:r>
        <w:r w:rsidR="00D237FA">
          <w:rPr>
            <w:b w:val="0"/>
            <w:bCs w:val="0"/>
            <w:noProof/>
            <w:webHidden/>
            <w:sz w:val="28"/>
          </w:rPr>
          <w:fldChar w:fldCharType="end"/>
        </w:r>
      </w:hyperlink>
    </w:p>
    <w:p w:rsidR="00D237FA" w:rsidRDefault="001548D8" w:rsidP="00D237FA">
      <w:pPr>
        <w:pStyle w:val="2"/>
        <w:tabs>
          <w:tab w:val="right" w:leader="dot" w:pos="9628"/>
        </w:tabs>
        <w:spacing w:before="0"/>
        <w:rPr>
          <w:b w:val="0"/>
          <w:bCs w:val="0"/>
          <w:noProof/>
          <w:sz w:val="28"/>
        </w:rPr>
      </w:pPr>
      <w:hyperlink w:anchor="_Toc342577094" w:history="1">
        <w:r w:rsidR="00D237FA">
          <w:rPr>
            <w:rStyle w:val="a3"/>
            <w:b w:val="0"/>
            <w:bCs w:val="0"/>
            <w:noProof/>
            <w:spacing w:val="-4"/>
            <w:sz w:val="28"/>
          </w:rPr>
          <w:t>2.2 Анализ финансовых показателей деятельности банка</w:t>
        </w:r>
        <w:r w:rsidR="00D237FA">
          <w:rPr>
            <w:b w:val="0"/>
            <w:bCs w:val="0"/>
            <w:noProof/>
            <w:webHidden/>
            <w:sz w:val="28"/>
          </w:rPr>
          <w:tab/>
        </w:r>
        <w:r w:rsidR="00D237FA">
          <w:rPr>
            <w:b w:val="0"/>
            <w:bCs w:val="0"/>
            <w:noProof/>
            <w:webHidden/>
            <w:sz w:val="28"/>
          </w:rPr>
          <w:fldChar w:fldCharType="begin"/>
        </w:r>
        <w:r w:rsidR="00D237FA">
          <w:rPr>
            <w:b w:val="0"/>
            <w:bCs w:val="0"/>
            <w:noProof/>
            <w:webHidden/>
            <w:sz w:val="28"/>
          </w:rPr>
          <w:instrText xml:space="preserve"> PAGEREF _Toc342577094 \h </w:instrText>
        </w:r>
        <w:r w:rsidR="00D237FA">
          <w:rPr>
            <w:b w:val="0"/>
            <w:bCs w:val="0"/>
            <w:noProof/>
            <w:webHidden/>
            <w:sz w:val="28"/>
          </w:rPr>
        </w:r>
        <w:r w:rsidR="00D237FA">
          <w:rPr>
            <w:b w:val="0"/>
            <w:bCs w:val="0"/>
            <w:noProof/>
            <w:webHidden/>
            <w:sz w:val="28"/>
          </w:rPr>
          <w:fldChar w:fldCharType="separate"/>
        </w:r>
        <w:r w:rsidR="00D237FA">
          <w:rPr>
            <w:b w:val="0"/>
            <w:bCs w:val="0"/>
            <w:noProof/>
            <w:webHidden/>
            <w:sz w:val="28"/>
          </w:rPr>
          <w:t>28</w:t>
        </w:r>
        <w:r w:rsidR="00D237FA">
          <w:rPr>
            <w:b w:val="0"/>
            <w:bCs w:val="0"/>
            <w:noProof/>
            <w:webHidden/>
            <w:sz w:val="28"/>
          </w:rPr>
          <w:fldChar w:fldCharType="end"/>
        </w:r>
      </w:hyperlink>
    </w:p>
    <w:p w:rsidR="00D237FA" w:rsidRDefault="001548D8" w:rsidP="00D237FA">
      <w:pPr>
        <w:pStyle w:val="2"/>
        <w:tabs>
          <w:tab w:val="right" w:leader="dot" w:pos="9628"/>
        </w:tabs>
        <w:spacing w:before="0"/>
        <w:rPr>
          <w:rStyle w:val="a3"/>
          <w:b w:val="0"/>
          <w:bCs w:val="0"/>
          <w:noProof/>
          <w:sz w:val="28"/>
        </w:rPr>
      </w:pPr>
      <w:hyperlink w:anchor="_Toc342577095" w:history="1">
        <w:r w:rsidR="00D237FA">
          <w:rPr>
            <w:rStyle w:val="a3"/>
            <w:b w:val="0"/>
            <w:bCs w:val="0"/>
            <w:noProof/>
            <w:spacing w:val="-4"/>
            <w:sz w:val="28"/>
          </w:rPr>
          <w:t>2.3 Анализ выполнения правовых нормативов регулирования банковской деятельности АО «АТФ Банком»</w:t>
        </w:r>
        <w:r w:rsidR="00D237FA">
          <w:rPr>
            <w:b w:val="0"/>
            <w:bCs w:val="0"/>
            <w:noProof/>
            <w:webHidden/>
            <w:sz w:val="28"/>
          </w:rPr>
          <w:tab/>
        </w:r>
        <w:r w:rsidR="00D237FA">
          <w:rPr>
            <w:b w:val="0"/>
            <w:bCs w:val="0"/>
            <w:noProof/>
            <w:webHidden/>
            <w:sz w:val="28"/>
          </w:rPr>
          <w:fldChar w:fldCharType="begin"/>
        </w:r>
        <w:r w:rsidR="00D237FA">
          <w:rPr>
            <w:b w:val="0"/>
            <w:bCs w:val="0"/>
            <w:noProof/>
            <w:webHidden/>
            <w:sz w:val="28"/>
          </w:rPr>
          <w:instrText xml:space="preserve"> PAGEREF _Toc342577095 \h </w:instrText>
        </w:r>
        <w:r w:rsidR="00D237FA">
          <w:rPr>
            <w:b w:val="0"/>
            <w:bCs w:val="0"/>
            <w:noProof/>
            <w:webHidden/>
            <w:sz w:val="28"/>
          </w:rPr>
        </w:r>
        <w:r w:rsidR="00D237FA">
          <w:rPr>
            <w:b w:val="0"/>
            <w:bCs w:val="0"/>
            <w:noProof/>
            <w:webHidden/>
            <w:sz w:val="28"/>
          </w:rPr>
          <w:fldChar w:fldCharType="separate"/>
        </w:r>
        <w:r w:rsidR="00D237FA">
          <w:rPr>
            <w:b w:val="0"/>
            <w:bCs w:val="0"/>
            <w:noProof/>
            <w:webHidden/>
            <w:sz w:val="28"/>
          </w:rPr>
          <w:t>34</w:t>
        </w:r>
        <w:r w:rsidR="00D237FA">
          <w:rPr>
            <w:b w:val="0"/>
            <w:bCs w:val="0"/>
            <w:noProof/>
            <w:webHidden/>
            <w:sz w:val="28"/>
          </w:rPr>
          <w:fldChar w:fldCharType="end"/>
        </w:r>
      </w:hyperlink>
    </w:p>
    <w:p w:rsidR="00D237FA" w:rsidRDefault="00D237FA" w:rsidP="00D237FA">
      <w:pPr>
        <w:rPr>
          <w:noProof/>
        </w:rPr>
      </w:pPr>
    </w:p>
    <w:p w:rsidR="00D237FA" w:rsidRDefault="001548D8" w:rsidP="00D237FA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caps w:val="0"/>
          <w:noProof/>
          <w:sz w:val="28"/>
        </w:rPr>
      </w:pPr>
      <w:hyperlink w:anchor="_Toc342577096" w:history="1">
        <w:r w:rsidR="00D237FA">
          <w:rPr>
            <w:rStyle w:val="a3"/>
            <w:rFonts w:ascii="Times New Roman" w:eastAsia="MS Mincho" w:hAnsi="Times New Roman"/>
            <w:b w:val="0"/>
            <w:bCs w:val="0"/>
            <w:caps w:val="0"/>
            <w:noProof/>
            <w:sz w:val="28"/>
          </w:rPr>
          <w:t xml:space="preserve">3 Основы риск-менеджмента в деятельности </w:t>
        </w:r>
        <w:r w:rsidR="00D237FA">
          <w:rPr>
            <w:rStyle w:val="a3"/>
            <w:rFonts w:ascii="Times New Roman" w:hAnsi="Times New Roman"/>
            <w:b w:val="0"/>
            <w:bCs w:val="0"/>
            <w:caps w:val="0"/>
            <w:noProof/>
            <w:sz w:val="28"/>
          </w:rPr>
          <w:t>АО «АТФ Банк»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ab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begin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instrText xml:space="preserve"> PAGEREF _Toc342577096 \h </w:instrTex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separate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>40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end"/>
        </w:r>
      </w:hyperlink>
    </w:p>
    <w:p w:rsidR="00D237FA" w:rsidRDefault="00D237FA" w:rsidP="00D237FA">
      <w:pPr>
        <w:rPr>
          <w:noProof/>
        </w:rPr>
      </w:pPr>
    </w:p>
    <w:p w:rsidR="00D237FA" w:rsidRDefault="001548D8" w:rsidP="00D237FA">
      <w:pPr>
        <w:pStyle w:val="11"/>
        <w:tabs>
          <w:tab w:val="right" w:leader="dot" w:pos="9628"/>
        </w:tabs>
        <w:spacing w:before="0"/>
        <w:rPr>
          <w:rStyle w:val="a3"/>
          <w:rFonts w:ascii="Times New Roman" w:hAnsi="Times New Roman"/>
          <w:b w:val="0"/>
          <w:bCs w:val="0"/>
          <w:caps w:val="0"/>
          <w:noProof/>
          <w:sz w:val="28"/>
        </w:rPr>
      </w:pPr>
      <w:hyperlink w:anchor="_Toc342577097" w:history="1">
        <w:r w:rsidR="00D237FA">
          <w:rPr>
            <w:rStyle w:val="a3"/>
            <w:rFonts w:ascii="Times New Roman" w:hAnsi="Times New Roman"/>
            <w:b w:val="0"/>
            <w:bCs w:val="0"/>
            <w:caps w:val="0"/>
            <w:noProof/>
            <w:spacing w:val="-4"/>
            <w:sz w:val="28"/>
          </w:rPr>
          <w:t>Заключение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ab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begin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instrText xml:space="preserve"> PAGEREF _Toc342577097 \h </w:instrTex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separate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>48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end"/>
        </w:r>
      </w:hyperlink>
    </w:p>
    <w:p w:rsidR="00D237FA" w:rsidRDefault="00D237FA" w:rsidP="00D237FA">
      <w:pPr>
        <w:rPr>
          <w:noProof/>
        </w:rPr>
      </w:pPr>
    </w:p>
    <w:p w:rsidR="00D237FA" w:rsidRDefault="001548D8" w:rsidP="00D237FA">
      <w:pPr>
        <w:pStyle w:val="11"/>
        <w:tabs>
          <w:tab w:val="right" w:leader="dot" w:pos="9628"/>
        </w:tabs>
        <w:spacing w:before="0"/>
        <w:rPr>
          <w:rFonts w:ascii="Times New Roman" w:hAnsi="Times New Roman"/>
          <w:b w:val="0"/>
          <w:bCs w:val="0"/>
          <w:caps w:val="0"/>
          <w:noProof/>
          <w:sz w:val="28"/>
          <w:szCs w:val="24"/>
        </w:rPr>
      </w:pPr>
      <w:hyperlink w:anchor="_Toc342577098" w:history="1">
        <w:r w:rsidR="00D237FA">
          <w:rPr>
            <w:rStyle w:val="a3"/>
            <w:rFonts w:ascii="Times New Roman" w:hAnsi="Times New Roman"/>
            <w:b w:val="0"/>
            <w:bCs w:val="0"/>
            <w:caps w:val="0"/>
            <w:noProof/>
            <w:spacing w:val="-4"/>
            <w:sz w:val="28"/>
          </w:rPr>
          <w:t>Список использованных источников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ab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begin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instrText xml:space="preserve"> PAGEREF _Toc342577098 \h </w:instrTex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separate"/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t>50</w:t>
        </w:r>
        <w:r w:rsidR="00D237FA">
          <w:rPr>
            <w:rFonts w:ascii="Times New Roman" w:hAnsi="Times New Roman"/>
            <w:b w:val="0"/>
            <w:bCs w:val="0"/>
            <w:caps w:val="0"/>
            <w:noProof/>
            <w:webHidden/>
            <w:sz w:val="28"/>
          </w:rPr>
          <w:fldChar w:fldCharType="end"/>
        </w:r>
      </w:hyperlink>
    </w:p>
    <w:p w:rsidR="00D237FA" w:rsidRDefault="00D237FA" w:rsidP="00D237FA">
      <w:pPr>
        <w:rPr>
          <w:spacing w:val="-4"/>
          <w:sz w:val="28"/>
        </w:rPr>
      </w:pPr>
      <w:r>
        <w:rPr>
          <w:spacing w:val="-4"/>
          <w:sz w:val="28"/>
        </w:rPr>
        <w:fldChar w:fldCharType="end"/>
      </w:r>
    </w:p>
    <w:p w:rsidR="00D237FA" w:rsidRDefault="00D237FA" w:rsidP="00D237FA">
      <w:r>
        <w:br w:type="page"/>
      </w:r>
      <w:bookmarkStart w:id="2" w:name="_GoBack"/>
      <w:bookmarkEnd w:id="2"/>
    </w:p>
    <w:p w:rsidR="00D237FA" w:rsidRDefault="00D237FA" w:rsidP="00D237FA">
      <w:pPr>
        <w:pStyle w:val="1"/>
        <w:widowControl w:val="0"/>
        <w:ind w:firstLine="0"/>
        <w:jc w:val="center"/>
        <w:rPr>
          <w:spacing w:val="-4"/>
        </w:rPr>
      </w:pPr>
      <w:bookmarkStart w:id="3" w:name="_Toc342573476"/>
      <w:bookmarkStart w:id="4" w:name="_Toc342577098"/>
      <w:r>
        <w:rPr>
          <w:spacing w:val="-4"/>
        </w:rPr>
        <w:lastRenderedPageBreak/>
        <w:t>Список использованных источников</w:t>
      </w:r>
      <w:bookmarkEnd w:id="3"/>
      <w:bookmarkEnd w:id="4"/>
    </w:p>
    <w:p w:rsidR="00D237FA" w:rsidRDefault="00D237FA" w:rsidP="00D237FA"/>
    <w:p w:rsidR="00D237FA" w:rsidRDefault="00D237FA" w:rsidP="00D237FA"/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Послание Президента Республики Казахстан </w:t>
      </w:r>
      <w:proofErr w:type="spellStart"/>
      <w:r>
        <w:rPr>
          <w:sz w:val="28"/>
        </w:rPr>
        <w:t>Н.А</w:t>
      </w:r>
      <w:proofErr w:type="spellEnd"/>
      <w:r>
        <w:rPr>
          <w:sz w:val="28"/>
        </w:rPr>
        <w:t>. Назарбаева народу Казахстана. «Социально-экономическая модернизация – главный вектор развития Казахстана» от 27.01.2012 г.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Костерина </w:t>
      </w:r>
      <w:proofErr w:type="spellStart"/>
      <w:r>
        <w:rPr>
          <w:bCs/>
          <w:sz w:val="28"/>
          <w:szCs w:val="28"/>
        </w:rPr>
        <w:t>Т.М.БАНКОВСКОЕ</w:t>
      </w:r>
      <w:proofErr w:type="spellEnd"/>
      <w:r>
        <w:rPr>
          <w:bCs/>
          <w:sz w:val="28"/>
          <w:szCs w:val="28"/>
        </w:rPr>
        <w:t xml:space="preserve"> ДЕЛО:</w:t>
      </w:r>
      <w:r>
        <w:rPr>
          <w:sz w:val="28"/>
          <w:szCs w:val="28"/>
        </w:rPr>
        <w:t xml:space="preserve"> Учебно-практическое посо</w:t>
      </w:r>
      <w:r>
        <w:rPr>
          <w:sz w:val="28"/>
          <w:szCs w:val="28"/>
        </w:rPr>
        <w:softHyphen/>
        <w:t xml:space="preserve">бие. - М.: Изд. центр </w:t>
      </w:r>
      <w:proofErr w:type="spellStart"/>
      <w:r>
        <w:rPr>
          <w:sz w:val="28"/>
          <w:szCs w:val="28"/>
        </w:rPr>
        <w:t>ЕАОИ</w:t>
      </w:r>
      <w:proofErr w:type="spellEnd"/>
      <w:r>
        <w:rPr>
          <w:sz w:val="28"/>
          <w:szCs w:val="28"/>
        </w:rPr>
        <w:t>, 2009. - 360 с.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Банковский менеджмент: учебник/ под ред.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>. Лаврушина. М.: «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», 2009. – </w:t>
      </w:r>
      <w:proofErr w:type="spellStart"/>
      <w:r>
        <w:rPr>
          <w:sz w:val="28"/>
          <w:szCs w:val="28"/>
        </w:rPr>
        <w:t>560с</w:t>
      </w:r>
      <w:proofErr w:type="spellEnd"/>
      <w:r>
        <w:rPr>
          <w:sz w:val="28"/>
          <w:szCs w:val="28"/>
        </w:rPr>
        <w:t>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Банковское дел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Экспресс-курс : учебное пособие / кол. авторов ; под ред.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 xml:space="preserve">. Лаврушина. — 3-е изд..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М. 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2009. — 352 с.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Банковское дело: Зарубежный опыт и казахстанская практика: Учебное пособие/</w:t>
      </w:r>
      <w:proofErr w:type="spellStart"/>
      <w:r>
        <w:rPr>
          <w:bCs/>
          <w:sz w:val="28"/>
          <w:szCs w:val="28"/>
        </w:rPr>
        <w:t>У.Айтбаева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К.Ахметова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Н.Колебаева</w:t>
      </w:r>
      <w:proofErr w:type="spellEnd"/>
      <w:r>
        <w:rPr>
          <w:bCs/>
          <w:sz w:val="28"/>
          <w:szCs w:val="28"/>
        </w:rPr>
        <w:t>, др.- Алматы, 2004. 785 с.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Деньги. Кредит. Банки: Учебник. / Под ред. Г. Н. Белоглазовой Белоглазова Г. Н. - М.: Высшее образование. 2009. - 392 с.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Республики Казахстан «О банках и банковской деятельности» от 31 августа 1995 г. с изменениями и дополнениями на </w:t>
      </w:r>
      <w:r>
        <w:rPr>
          <w:color w:val="000000"/>
          <w:spacing w:val="-4"/>
          <w:sz w:val="28"/>
          <w:szCs w:val="28"/>
        </w:rPr>
        <w:t>12.01.2012 г.</w:t>
      </w:r>
    </w:p>
    <w:p w:rsidR="00D237FA" w:rsidRDefault="00D237FA" w:rsidP="00D237FA">
      <w:pPr>
        <w:widowControl w:val="0"/>
        <w:numPr>
          <w:ilvl w:val="0"/>
          <w:numId w:val="1"/>
        </w:numPr>
        <w:tabs>
          <w:tab w:val="clear" w:pos="1070"/>
          <w:tab w:val="left" w:pos="804"/>
          <w:tab w:val="num" w:pos="1080"/>
          <w:tab w:val="num" w:pos="2355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Т</w:t>
      </w:r>
      <w:r>
        <w:rPr>
          <w:sz w:val="28"/>
          <w:szCs w:val="28"/>
        </w:rPr>
        <w:t xml:space="preserve">екущее состояние банковского сектора Республики Казахстан по состоянию на 1 октября 2012 года// </w:t>
      </w:r>
      <w:r>
        <w:rPr>
          <w:spacing w:val="-4"/>
          <w:sz w:val="28"/>
          <w:szCs w:val="28"/>
        </w:rPr>
        <w:t>Комитет по контролю и надзору финансового рынка и финансовых организаций Национального Банка Республики Казахстан</w:t>
      </w:r>
    </w:p>
    <w:sectPr w:rsidR="00D2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6D4"/>
    <w:multiLevelType w:val="hybridMultilevel"/>
    <w:tmpl w:val="90081B6C"/>
    <w:lvl w:ilvl="0" w:tplc="DA6880F4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FA"/>
    <w:rsid w:val="001548D8"/>
    <w:rsid w:val="00866408"/>
    <w:rsid w:val="00D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237FA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D237FA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237FA"/>
    <w:pPr>
      <w:spacing w:before="360"/>
    </w:pPr>
    <w:rPr>
      <w:rFonts w:ascii="Arial" w:hAnsi="Arial"/>
      <w:b/>
      <w:bCs/>
      <w:caps/>
      <w:szCs w:val="28"/>
    </w:rPr>
  </w:style>
  <w:style w:type="paragraph" w:styleId="2">
    <w:name w:val="toc 2"/>
    <w:basedOn w:val="a"/>
    <w:next w:val="a"/>
    <w:autoRedefine/>
    <w:semiHidden/>
    <w:rsid w:val="00D237FA"/>
    <w:pPr>
      <w:spacing w:before="240"/>
    </w:pPr>
    <w:rPr>
      <w:b/>
      <w:bCs/>
    </w:rPr>
  </w:style>
  <w:style w:type="character" w:styleId="a3">
    <w:name w:val="Hyperlink"/>
    <w:basedOn w:val="a0"/>
    <w:semiHidden/>
    <w:rsid w:val="00D23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D237FA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D237FA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237FA"/>
    <w:pPr>
      <w:spacing w:before="360"/>
    </w:pPr>
    <w:rPr>
      <w:rFonts w:ascii="Arial" w:hAnsi="Arial"/>
      <w:b/>
      <w:bCs/>
      <w:caps/>
      <w:szCs w:val="28"/>
    </w:rPr>
  </w:style>
  <w:style w:type="paragraph" w:styleId="2">
    <w:name w:val="toc 2"/>
    <w:basedOn w:val="a"/>
    <w:next w:val="a"/>
    <w:autoRedefine/>
    <w:semiHidden/>
    <w:rsid w:val="00D237FA"/>
    <w:pPr>
      <w:spacing w:before="240"/>
    </w:pPr>
    <w:rPr>
      <w:b/>
      <w:bCs/>
    </w:rPr>
  </w:style>
  <w:style w:type="character" w:styleId="a3">
    <w:name w:val="Hyperlink"/>
    <w:basedOn w:val="a0"/>
    <w:semiHidden/>
    <w:rsid w:val="00D23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2016-03-15T05:45:00Z</dcterms:created>
  <dcterms:modified xsi:type="dcterms:W3CDTF">2016-03-15T05:45:00Z</dcterms:modified>
</cp:coreProperties>
</file>