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6" w:rsidRDefault="00873546" w:rsidP="00873546">
      <w:pPr>
        <w:ind w:firstLine="0"/>
        <w:jc w:val="center"/>
        <w:rPr>
          <w:caps/>
        </w:rPr>
      </w:pPr>
      <w:r>
        <w:rPr>
          <w:caps/>
        </w:rPr>
        <w:t>Содержание</w:t>
      </w:r>
    </w:p>
    <w:p w:rsidR="00873546" w:rsidRDefault="00873546" w:rsidP="00873546">
      <w:pPr>
        <w:ind w:firstLine="0"/>
      </w:pPr>
    </w:p>
    <w:p w:rsidR="00873546" w:rsidRDefault="00873546" w:rsidP="00873546">
      <w:pPr>
        <w:ind w:firstLine="0"/>
      </w:pPr>
    </w:p>
    <w:p w:rsidR="00873546" w:rsidRDefault="00873546" w:rsidP="00873546">
      <w:pPr>
        <w:pStyle w:val="11"/>
        <w:tabs>
          <w:tab w:val="right" w:leader="dot" w:pos="9628"/>
        </w:tabs>
        <w:ind w:firstLine="0"/>
        <w:rPr>
          <w:rStyle w:val="a3"/>
          <w:noProof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35920333" w:history="1">
        <w:r>
          <w:rPr>
            <w:rStyle w:val="a3"/>
            <w:noProof/>
            <w:szCs w:val="28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/>
    <w:p w:rsidR="00873546" w:rsidRDefault="00873546" w:rsidP="00873546">
      <w:pPr>
        <w:pStyle w:val="11"/>
        <w:tabs>
          <w:tab w:val="right" w:leader="dot" w:pos="9628"/>
        </w:tabs>
        <w:ind w:firstLine="0"/>
        <w:rPr>
          <w:rStyle w:val="a3"/>
          <w:noProof/>
        </w:rPr>
      </w:pPr>
      <w:hyperlink w:anchor="_Toc335920334" w:history="1">
        <w:r>
          <w:rPr>
            <w:rStyle w:val="a3"/>
            <w:noProof/>
            <w:szCs w:val="28"/>
          </w:rPr>
          <w:t>1 Организация аудита в зарубежных странах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/>
    <w:p w:rsidR="00873546" w:rsidRDefault="00873546" w:rsidP="00873546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5920335" w:history="1">
        <w:r>
          <w:rPr>
            <w:rStyle w:val="a3"/>
            <w:noProof/>
            <w:szCs w:val="28"/>
          </w:rPr>
          <w:t>2 Международный опыт регулирования аудиторской деятельности в зарубежных странах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>
      <w:pPr>
        <w:pStyle w:val="2"/>
        <w:tabs>
          <w:tab w:val="right" w:leader="dot" w:pos="9628"/>
        </w:tabs>
        <w:ind w:firstLine="0"/>
        <w:rPr>
          <w:noProof/>
          <w:sz w:val="24"/>
        </w:rPr>
      </w:pPr>
      <w:hyperlink w:anchor="_Toc335920336" w:history="1">
        <w:r>
          <w:rPr>
            <w:rStyle w:val="a3"/>
            <w:noProof/>
            <w:szCs w:val="28"/>
          </w:rPr>
          <w:t>2.1 Опыт развития и современного состояния аудита в США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>
      <w:pPr>
        <w:pStyle w:val="2"/>
        <w:tabs>
          <w:tab w:val="right" w:leader="dot" w:pos="9628"/>
        </w:tabs>
        <w:ind w:firstLine="0"/>
        <w:rPr>
          <w:noProof/>
          <w:sz w:val="24"/>
        </w:rPr>
      </w:pPr>
      <w:hyperlink w:anchor="_Toc335920337" w:history="1">
        <w:r>
          <w:rPr>
            <w:rStyle w:val="a3"/>
            <w:noProof/>
            <w:szCs w:val="28"/>
          </w:rPr>
          <w:t>2.2 Аудит во Франции и в Италии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>
      <w:pPr>
        <w:pStyle w:val="2"/>
        <w:tabs>
          <w:tab w:val="right" w:leader="dot" w:pos="9628"/>
        </w:tabs>
        <w:ind w:firstLine="0"/>
        <w:rPr>
          <w:rStyle w:val="a3"/>
          <w:noProof/>
        </w:rPr>
      </w:pPr>
      <w:hyperlink w:anchor="_Toc335920338" w:history="1">
        <w:r>
          <w:rPr>
            <w:rStyle w:val="a3"/>
            <w:noProof/>
            <w:szCs w:val="28"/>
          </w:rPr>
          <w:t>2.3 Опыт Германии в развитии института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/>
    <w:p w:rsidR="00873546" w:rsidRDefault="00873546" w:rsidP="00873546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5920339" w:history="1">
        <w:r>
          <w:rPr>
            <w:rStyle w:val="a3"/>
            <w:noProof/>
            <w:szCs w:val="28"/>
          </w:rPr>
          <w:t>3 Использование международного опыта аудита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>
      <w:pPr>
        <w:pStyle w:val="2"/>
        <w:tabs>
          <w:tab w:val="right" w:leader="dot" w:pos="9628"/>
        </w:tabs>
        <w:ind w:firstLine="0"/>
        <w:rPr>
          <w:noProof/>
          <w:sz w:val="24"/>
        </w:rPr>
      </w:pPr>
      <w:hyperlink w:anchor="_Toc335920340" w:history="1">
        <w:r>
          <w:rPr>
            <w:rStyle w:val="a3"/>
            <w:noProof/>
            <w:szCs w:val="28"/>
          </w:rPr>
          <w:t>3.1 Сравнител</w:t>
        </w:r>
        <w:r>
          <w:rPr>
            <w:rStyle w:val="a3"/>
            <w:noProof/>
            <w:szCs w:val="28"/>
          </w:rPr>
          <w:t>ь</w:t>
        </w:r>
        <w:r>
          <w:rPr>
            <w:rStyle w:val="a3"/>
            <w:noProof/>
            <w:szCs w:val="28"/>
          </w:rPr>
          <w:t>ная ха</w:t>
        </w:r>
        <w:r>
          <w:rPr>
            <w:rStyle w:val="a3"/>
            <w:noProof/>
            <w:szCs w:val="28"/>
          </w:rPr>
          <w:t>р</w:t>
        </w:r>
        <w:r>
          <w:rPr>
            <w:rStyle w:val="a3"/>
            <w:noProof/>
            <w:szCs w:val="28"/>
          </w:rPr>
          <w:t>актеристика организационных подходов к аудиту в США, Российской Федерации и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>
      <w:pPr>
        <w:pStyle w:val="2"/>
        <w:tabs>
          <w:tab w:val="right" w:leader="dot" w:pos="9628"/>
        </w:tabs>
        <w:ind w:firstLine="0"/>
        <w:rPr>
          <w:rStyle w:val="a3"/>
          <w:noProof/>
        </w:rPr>
      </w:pPr>
      <w:hyperlink w:anchor="_Toc335920341" w:history="1">
        <w:r>
          <w:rPr>
            <w:rStyle w:val="a3"/>
            <w:noProof/>
            <w:szCs w:val="28"/>
          </w:rPr>
          <w:t>3.2 Проблемы</w:t>
        </w:r>
        <w:r>
          <w:rPr>
            <w:rStyle w:val="a3"/>
            <w:noProof/>
            <w:szCs w:val="28"/>
          </w:rPr>
          <w:t xml:space="preserve"> </w:t>
        </w:r>
        <w:r>
          <w:rPr>
            <w:rStyle w:val="a3"/>
            <w:noProof/>
            <w:szCs w:val="28"/>
          </w:rPr>
          <w:t>и перспективы применения международных стандартов аудита в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/>
    <w:p w:rsidR="00873546" w:rsidRDefault="00873546" w:rsidP="00873546">
      <w:pPr>
        <w:pStyle w:val="11"/>
        <w:tabs>
          <w:tab w:val="right" w:leader="dot" w:pos="9628"/>
        </w:tabs>
        <w:ind w:firstLine="0"/>
        <w:rPr>
          <w:rStyle w:val="a3"/>
          <w:noProof/>
        </w:rPr>
      </w:pPr>
      <w:hyperlink w:anchor="_Toc335920342" w:history="1">
        <w:r>
          <w:rPr>
            <w:rStyle w:val="a3"/>
            <w:noProof/>
            <w:szCs w:val="28"/>
          </w:rPr>
          <w:t>Заключе</w:t>
        </w:r>
        <w:r>
          <w:rPr>
            <w:rStyle w:val="a3"/>
            <w:noProof/>
            <w:szCs w:val="28"/>
          </w:rPr>
          <w:t>н</w:t>
        </w:r>
        <w:r>
          <w:rPr>
            <w:rStyle w:val="a3"/>
            <w:noProof/>
            <w:szCs w:val="28"/>
          </w:rPr>
          <w:t>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/>
    <w:p w:rsidR="00873546" w:rsidRDefault="00873546" w:rsidP="00873546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5920343" w:history="1">
        <w:r>
          <w:rPr>
            <w:rStyle w:val="a3"/>
            <w:noProof/>
            <w:szCs w:val="28"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_Toc335920343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73546" w:rsidRDefault="00873546" w:rsidP="00873546">
      <w:r>
        <w:fldChar w:fldCharType="end"/>
      </w:r>
    </w:p>
    <w:p w:rsidR="00873546" w:rsidRDefault="00873546">
      <w:pPr>
        <w:ind w:firstLine="0"/>
        <w:jc w:val="left"/>
      </w:pPr>
      <w:r>
        <w:br w:type="page"/>
      </w:r>
    </w:p>
    <w:p w:rsidR="00873546" w:rsidRDefault="00873546" w:rsidP="00873546">
      <w:pPr>
        <w:pStyle w:val="1"/>
        <w:rPr>
          <w:bCs w:val="0"/>
        </w:rPr>
      </w:pPr>
      <w:bookmarkStart w:id="0" w:name="_Toc335920343"/>
      <w:r>
        <w:rPr>
          <w:bCs w:val="0"/>
        </w:rPr>
        <w:lastRenderedPageBreak/>
        <w:t>Список использованной литературы</w:t>
      </w:r>
      <w:bookmarkEnd w:id="0"/>
    </w:p>
    <w:p w:rsidR="00873546" w:rsidRDefault="00873546" w:rsidP="00873546"/>
    <w:p w:rsidR="00873546" w:rsidRDefault="00873546" w:rsidP="00873546"/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lang w:val="en-US"/>
        </w:rPr>
      </w:pPr>
      <w:r>
        <w:t>Галузина С.М. Международный учет и аудит. СПб.: Питер, 2006.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t>Панкова С.В. Организация внешнего контроля качества аудиторских услуг в США / Аудитор. 2001. N 10.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t>Парушина Н.В., Кыштымова Е.А. Аудит: основы аудита, технология и методика проведения аудиторских проверок: учебное пособие. – М.: ИД «Форум», 2009. – 560с.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 </w:t>
      </w:r>
      <w:r>
        <w:rPr>
          <w:bCs/>
          <w:noProof/>
        </w:rPr>
        <w:t>Воронина Л.И. Основы современного бухгалтерского учета и аудита: Учебное пособие: В 2 частях. Ч. 2. Основы аудита. - М.: 1999. - 304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</w:rPr>
        <w:t xml:space="preserve"> Аудит: Учебник для вузов / В.И. Подольский, Г.Б. Поляк, А.А. Савин, Л.В. Сотников / Под ред. проф. В.И.Подольского. - М.: Аудит, ЮНИТИ, 1997. - 432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</w:rPr>
        <w:t xml:space="preserve"> Аудит Монтгомери /Ф.Л. Дефлиз, Г.Р. Дженик, В.М.О, Рейлли, М.Б. Хирш. / Пер. с англ. под ред. Я.В. Соколова. - М.: Аудит, ЮНИТИ, 1997. - 542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</w:rPr>
        <w:t xml:space="preserve"> Аренс А., Лоббек Дж. Аудит. / Пер. с англ.; Гл. ред. серии проф. Я.В. Соколов. - М.: Финансы и статистика, 1995. - 560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</w:rPr>
        <w:t>Дмитренко Т.М., Чаадаев С.Г. Судебная (правовая) бухгалтерия: Учебник. - М.: «Проспект», 1998. - 336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Никольская Ю.П., Мерзликина Е.М. Аудит. Часть 1. Учебное пособие. – М.: </w:t>
      </w:r>
      <w:r>
        <w:rPr>
          <w:bCs/>
          <w:noProof/>
        </w:rPr>
        <w:t>Инфра-М, 2008. – 368с.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bookmarkStart w:id="1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</w:rPr>
        <w:t xml:space="preserve"> (с изменениями и дополнениями по состоянию на 04.07.2013 г.)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  <w:color w:val="000000"/>
        </w:rPr>
        <w:t>Федеральный Закон от 30 декабря 2008 года N 307-ФЗ «Об аудиторской деятельности»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color w:val="000000"/>
          <w:szCs w:val="28"/>
        </w:rPr>
        <w:t>Ержанов М.С. Аудит – 1 (базовый учебник)- Алматы: Бастау, 2005 стр.33-45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rPr>
          <w:color w:val="000000"/>
          <w:szCs w:val="28"/>
        </w:rPr>
        <w:t xml:space="preserve"> </w:t>
      </w:r>
      <w:r>
        <w:t>Маренков Н.Л. Международные стандарты бухгалтерского учета, финансовой отчетности и аудита в российских фирмах. М.: Едиториал УРСС, 2005.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t xml:space="preserve"> Суглобов А.Е. Контроль качества работы в аудите в соответствии с МСА / Аудит. 2005. N 6.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t xml:space="preserve"> Аренс Э.А., Лоббек Дж.К., Пер. с англ., под ред.,проф. Я.В.,Соколова.,  М. «Финансы и статистика»,1995, 5 – 25.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t xml:space="preserve"> </w:t>
      </w:r>
      <w:r>
        <w:rPr>
          <w:bCs/>
          <w:color w:val="000000"/>
        </w:rPr>
        <w:t>Международные стандарты аудита и контроля качества. – Алматы: Лем, 2009.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color w:val="000000"/>
        </w:rPr>
      </w:pPr>
      <w:r>
        <w:t xml:space="preserve"> </w:t>
      </w:r>
      <w:r>
        <w:rPr>
          <w:color w:val="000000"/>
        </w:rPr>
        <w:t>Ажибаева</w:t>
      </w:r>
      <w:r>
        <w:t> </w:t>
      </w:r>
      <w:r>
        <w:rPr>
          <w:color w:val="000000"/>
        </w:rPr>
        <w:t>З</w:t>
      </w:r>
      <w:r>
        <w:t>. </w:t>
      </w:r>
      <w:r>
        <w:rPr>
          <w:color w:val="000000"/>
        </w:rPr>
        <w:t>Н</w:t>
      </w:r>
      <w:r>
        <w:t>. Аудит: учебник. – Алматы: М-во образования и науки РК, Каз. эконом. ун-т им. Т. Рыскулова, 2006. – 400с.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t xml:space="preserve"> Приказ Министра финансов Республики Казахстан от 3 ноября 2006 года № 434 Об утверждении квалификационных требований к аудиторским организациям по проведению обязательного аудита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lastRenderedPageBreak/>
        <w:t xml:space="preserve"> Правила осуществления проверок аккредитованных профессиональных аудиторских организаций, утверждены приказом Министра финансов Республики Казахстан от «1» сентября 2006 г. за № 333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t xml:space="preserve"> Осадчая В. И. Аудит. Часть I. Учебно-практическое пос</w:t>
      </w:r>
      <w:r>
        <w:t>о</w:t>
      </w:r>
      <w:r>
        <w:t>бие. – Караганда - 2003. 177 с.</w:t>
      </w:r>
    </w:p>
    <w:p w:rsidR="00873546" w:rsidRDefault="00873546" w:rsidP="00873546"/>
    <w:p w:rsidR="00F73604" w:rsidRDefault="00F73604" w:rsidP="00873546">
      <w:bookmarkStart w:id="2" w:name="_GoBack"/>
      <w:bookmarkEnd w:id="2"/>
    </w:p>
    <w:sectPr w:rsidR="00F7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594"/>
    <w:multiLevelType w:val="hybridMultilevel"/>
    <w:tmpl w:val="DA00BFB2"/>
    <w:lvl w:ilvl="0" w:tplc="DA9880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6"/>
    <w:rsid w:val="00873546"/>
    <w:rsid w:val="00F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6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73546"/>
    <w:pPr>
      <w:keepNext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73546"/>
  </w:style>
  <w:style w:type="paragraph" w:styleId="2">
    <w:name w:val="toc 2"/>
    <w:basedOn w:val="a"/>
    <w:next w:val="a"/>
    <w:autoRedefine/>
    <w:semiHidden/>
    <w:rsid w:val="00873546"/>
    <w:pPr>
      <w:ind w:left="240"/>
    </w:pPr>
  </w:style>
  <w:style w:type="character" w:styleId="a3">
    <w:name w:val="Hyperlink"/>
    <w:basedOn w:val="a0"/>
    <w:semiHidden/>
    <w:rsid w:val="00873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3546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6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73546"/>
    <w:pPr>
      <w:keepNext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73546"/>
  </w:style>
  <w:style w:type="paragraph" w:styleId="2">
    <w:name w:val="toc 2"/>
    <w:basedOn w:val="a"/>
    <w:next w:val="a"/>
    <w:autoRedefine/>
    <w:semiHidden/>
    <w:rsid w:val="00873546"/>
    <w:pPr>
      <w:ind w:left="240"/>
    </w:pPr>
  </w:style>
  <w:style w:type="character" w:styleId="a3">
    <w:name w:val="Hyperlink"/>
    <w:basedOn w:val="a0"/>
    <w:semiHidden/>
    <w:rsid w:val="00873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3546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2014-12-13T08:04:00Z</dcterms:created>
  <dcterms:modified xsi:type="dcterms:W3CDTF">2014-12-13T08:05:00Z</dcterms:modified>
</cp:coreProperties>
</file>