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46" w:rsidRDefault="00191446" w:rsidP="00191446">
      <w:pPr>
        <w:pStyle w:val="1"/>
        <w:ind w:firstLine="0"/>
        <w:jc w:val="center"/>
      </w:pPr>
      <w:bookmarkStart w:id="0" w:name="_Toc355278379"/>
      <w:bookmarkStart w:id="1" w:name="_Toc356229890"/>
      <w:r>
        <w:t>Содержание</w:t>
      </w:r>
      <w:bookmarkEnd w:id="0"/>
      <w:bookmarkEnd w:id="1"/>
    </w:p>
    <w:p w:rsidR="00191446" w:rsidRDefault="00191446" w:rsidP="00191446"/>
    <w:p w:rsidR="00191446" w:rsidRDefault="00191446" w:rsidP="00191446">
      <w:pPr>
        <w:rPr>
          <w:sz w:val="28"/>
          <w:szCs w:val="28"/>
        </w:rPr>
      </w:pPr>
    </w:p>
    <w:p w:rsidR="00191446" w:rsidRDefault="00191446" w:rsidP="00191446">
      <w:pPr>
        <w:pStyle w:val="11"/>
        <w:tabs>
          <w:tab w:val="right" w:leader="dot" w:pos="9628"/>
        </w:tabs>
        <w:rPr>
          <w:rStyle w:val="a3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</w:instrText>
      </w:r>
      <w:r>
        <w:rPr>
          <w:sz w:val="28"/>
          <w:szCs w:val="28"/>
        </w:rPr>
        <w:fldChar w:fldCharType="separate"/>
      </w:r>
      <w:hyperlink w:anchor="_Toc356229891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191446" w:rsidRDefault="00191446" w:rsidP="00191446">
      <w:pPr>
        <w:rPr>
          <w:noProof/>
        </w:rPr>
      </w:pPr>
    </w:p>
    <w:p w:rsidR="00191446" w:rsidRDefault="007D5F4B" w:rsidP="00191446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hyperlink w:anchor="_Toc356229892" w:history="1">
        <w:r w:rsidR="00191446">
          <w:rPr>
            <w:rStyle w:val="a3"/>
            <w:noProof/>
            <w:sz w:val="28"/>
            <w:szCs w:val="28"/>
          </w:rPr>
          <w:t>1 Теоретические основы кредитной политики коммерческого банка</w:t>
        </w:r>
      </w:hyperlink>
    </w:p>
    <w:p w:rsidR="00191446" w:rsidRDefault="007D5F4B" w:rsidP="00191446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56229893" w:history="1">
        <w:r w:rsidR="00191446">
          <w:rPr>
            <w:rStyle w:val="a3"/>
            <w:noProof/>
            <w:sz w:val="28"/>
            <w:szCs w:val="28"/>
          </w:rPr>
          <w:t>1.1 Понятие, сущность и значение кредитной политики коммерческого банка</w:t>
        </w:r>
      </w:hyperlink>
    </w:p>
    <w:p w:rsidR="00191446" w:rsidRDefault="007D5F4B" w:rsidP="00191446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56229894" w:history="1">
        <w:r w:rsidR="00191446">
          <w:rPr>
            <w:rStyle w:val="a3"/>
            <w:noProof/>
            <w:sz w:val="28"/>
            <w:szCs w:val="28"/>
          </w:rPr>
          <w:t>1.2 Факторы, принципы и элементы, определяющие формирование кредитной политики коммерческого банка</w:t>
        </w:r>
      </w:hyperlink>
    </w:p>
    <w:p w:rsidR="00191446" w:rsidRDefault="007D5F4B" w:rsidP="00191446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  <w:szCs w:val="28"/>
        </w:rPr>
      </w:pPr>
      <w:hyperlink w:anchor="_Toc356229895" w:history="1">
        <w:r w:rsidR="00191446">
          <w:rPr>
            <w:rStyle w:val="a3"/>
            <w:noProof/>
            <w:sz w:val="28"/>
            <w:szCs w:val="28"/>
          </w:rPr>
          <w:t>1.3 Международный опыт формирования кредитной политики коммерческих банков</w:t>
        </w:r>
      </w:hyperlink>
    </w:p>
    <w:p w:rsidR="00191446" w:rsidRDefault="00191446" w:rsidP="00191446">
      <w:pPr>
        <w:rPr>
          <w:noProof/>
        </w:rPr>
      </w:pPr>
    </w:p>
    <w:p w:rsidR="00191446" w:rsidRDefault="007D5F4B" w:rsidP="00191446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hyperlink w:anchor="_Toc356229896" w:history="1">
        <w:r w:rsidR="00191446">
          <w:rPr>
            <w:rStyle w:val="a3"/>
            <w:noProof/>
            <w:sz w:val="28"/>
            <w:szCs w:val="28"/>
          </w:rPr>
          <w:t>2 Характеристика и анализ современного состояния кредитной политики коммерческого банка на примере АО «»</w:t>
        </w:r>
      </w:hyperlink>
    </w:p>
    <w:p w:rsidR="00191446" w:rsidRDefault="007D5F4B" w:rsidP="00191446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56229897" w:history="1">
        <w:r w:rsidR="00191446">
          <w:rPr>
            <w:rStyle w:val="a3"/>
            <w:noProof/>
            <w:sz w:val="28"/>
            <w:szCs w:val="28"/>
          </w:rPr>
          <w:t>2.1 Кредитная политика АО «»: состояние и анализ</w:t>
        </w:r>
      </w:hyperlink>
    </w:p>
    <w:p w:rsidR="00191446" w:rsidRDefault="007D5F4B" w:rsidP="00191446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56229898" w:history="1">
        <w:r w:rsidR="00191446">
          <w:rPr>
            <w:rStyle w:val="a3"/>
            <w:noProof/>
            <w:sz w:val="28"/>
            <w:szCs w:val="28"/>
          </w:rPr>
          <w:t>2.2 Анализ кредитного портфеля и финансового состояния АО «»</w:t>
        </w:r>
      </w:hyperlink>
    </w:p>
    <w:p w:rsidR="00191446" w:rsidRDefault="007D5F4B" w:rsidP="00191446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  <w:szCs w:val="28"/>
        </w:rPr>
      </w:pPr>
      <w:hyperlink w:anchor="_Toc356229899" w:history="1">
        <w:r w:rsidR="00191446">
          <w:rPr>
            <w:rStyle w:val="a3"/>
            <w:noProof/>
            <w:sz w:val="28"/>
            <w:szCs w:val="28"/>
          </w:rPr>
          <w:t>2.3 Роль АО «» на кредитном рынке РК</w:t>
        </w:r>
        <w:r w:rsidR="00191446">
          <w:rPr>
            <w:noProof/>
            <w:webHidden/>
            <w:sz w:val="28"/>
            <w:szCs w:val="28"/>
          </w:rPr>
          <w:tab/>
        </w:r>
      </w:hyperlink>
    </w:p>
    <w:p w:rsidR="00191446" w:rsidRDefault="00191446" w:rsidP="00191446">
      <w:pPr>
        <w:rPr>
          <w:noProof/>
        </w:rPr>
      </w:pPr>
    </w:p>
    <w:p w:rsidR="00191446" w:rsidRDefault="007D5F4B" w:rsidP="00191446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hyperlink w:anchor="_Toc356229900" w:history="1">
        <w:r w:rsidR="00191446">
          <w:rPr>
            <w:rStyle w:val="a3"/>
            <w:noProof/>
            <w:sz w:val="28"/>
            <w:szCs w:val="28"/>
          </w:rPr>
          <w:t>3 Пути совершенствования кредитной политики коммерческих банков</w:t>
        </w:r>
      </w:hyperlink>
    </w:p>
    <w:p w:rsidR="00191446" w:rsidRDefault="007D5F4B" w:rsidP="00191446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56229901" w:history="1">
        <w:r w:rsidR="00191446">
          <w:rPr>
            <w:rStyle w:val="a3"/>
            <w:noProof/>
            <w:sz w:val="28"/>
            <w:szCs w:val="28"/>
          </w:rPr>
          <w:t>3.1 Проблемы и перспективы кредитной политики и кредитных рисков казахстанских банков</w:t>
        </w:r>
      </w:hyperlink>
    </w:p>
    <w:p w:rsidR="00191446" w:rsidRDefault="007D5F4B" w:rsidP="00191446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  <w:szCs w:val="28"/>
        </w:rPr>
      </w:pPr>
      <w:hyperlink w:anchor="_Toc356229902" w:history="1">
        <w:r w:rsidR="00191446">
          <w:rPr>
            <w:rStyle w:val="a3"/>
            <w:noProof/>
            <w:sz w:val="28"/>
            <w:szCs w:val="28"/>
          </w:rPr>
          <w:t>3.2 Предложения по совершенствованию кредитной политики</w:t>
        </w:r>
      </w:hyperlink>
    </w:p>
    <w:p w:rsidR="00191446" w:rsidRDefault="00191446" w:rsidP="00191446">
      <w:pPr>
        <w:rPr>
          <w:noProof/>
        </w:rPr>
      </w:pPr>
    </w:p>
    <w:p w:rsidR="00191446" w:rsidRDefault="007D5F4B" w:rsidP="00191446">
      <w:pPr>
        <w:pStyle w:val="11"/>
        <w:tabs>
          <w:tab w:val="right" w:leader="dot" w:pos="9628"/>
        </w:tabs>
        <w:rPr>
          <w:rStyle w:val="a3"/>
          <w:noProof/>
          <w:sz w:val="28"/>
          <w:szCs w:val="28"/>
        </w:rPr>
      </w:pPr>
      <w:hyperlink w:anchor="_Toc356229903" w:history="1">
        <w:r w:rsidR="00191446">
          <w:rPr>
            <w:rStyle w:val="a3"/>
            <w:noProof/>
            <w:sz w:val="28"/>
            <w:szCs w:val="28"/>
          </w:rPr>
          <w:t>Заключение</w:t>
        </w:r>
      </w:hyperlink>
    </w:p>
    <w:p w:rsidR="00191446" w:rsidRDefault="00191446" w:rsidP="00191446">
      <w:pPr>
        <w:rPr>
          <w:noProof/>
        </w:rPr>
      </w:pPr>
    </w:p>
    <w:p w:rsidR="00191446" w:rsidRDefault="007D5F4B" w:rsidP="00191446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hyperlink w:anchor="_Toc356229904" w:history="1">
        <w:r w:rsidR="00191446">
          <w:rPr>
            <w:rStyle w:val="a3"/>
            <w:noProof/>
            <w:sz w:val="28"/>
            <w:szCs w:val="28"/>
          </w:rPr>
          <w:t>Список использованных источников</w:t>
        </w:r>
      </w:hyperlink>
    </w:p>
    <w:p w:rsidR="00191446" w:rsidRDefault="00191446" w:rsidP="00191446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191446" w:rsidRDefault="00191446" w:rsidP="00191446">
      <w:r>
        <w:br w:type="page"/>
      </w:r>
    </w:p>
    <w:p w:rsidR="00191446" w:rsidRDefault="00191446" w:rsidP="00191446">
      <w:pPr>
        <w:pStyle w:val="1"/>
      </w:pPr>
      <w:bookmarkStart w:id="2" w:name="_Toc356229904"/>
      <w:r>
        <w:lastRenderedPageBreak/>
        <w:t>Список использованных источников</w:t>
      </w:r>
      <w:bookmarkEnd w:id="2"/>
    </w:p>
    <w:p w:rsidR="00191446" w:rsidRDefault="00191446" w:rsidP="00191446"/>
    <w:p w:rsidR="00191446" w:rsidRDefault="00191446" w:rsidP="00191446">
      <w:pPr>
        <w:rPr>
          <w:lang w:val="en-US"/>
        </w:rPr>
      </w:pPr>
    </w:p>
    <w:p w:rsidR="00191446" w:rsidRDefault="00191446" w:rsidP="00191446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Жукова Е. Ф. Банки и банковские операции. – М.: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 2004.</w:t>
      </w:r>
    </w:p>
    <w:p w:rsidR="00191446" w:rsidRDefault="00191446" w:rsidP="00191446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Ефимова </w:t>
      </w:r>
      <w:proofErr w:type="spellStart"/>
      <w:r>
        <w:rPr>
          <w:sz w:val="28"/>
        </w:rPr>
        <w:t>Л.Г</w:t>
      </w:r>
      <w:proofErr w:type="spellEnd"/>
      <w:r>
        <w:rPr>
          <w:sz w:val="28"/>
        </w:rPr>
        <w:t>. Банковское право. – М.: БЕК, 2006.</w:t>
      </w:r>
    </w:p>
    <w:p w:rsidR="00191446" w:rsidRDefault="00191446" w:rsidP="00191446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Сейткасимов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Г.С</w:t>
      </w:r>
      <w:proofErr w:type="spellEnd"/>
      <w:r>
        <w:rPr>
          <w:sz w:val="28"/>
        </w:rPr>
        <w:t>.. Деньги, кредит, банки: Учебник</w:t>
      </w:r>
      <w:proofErr w:type="gramStart"/>
      <w:r>
        <w:rPr>
          <w:sz w:val="28"/>
        </w:rPr>
        <w:t xml:space="preserve"> /П</w:t>
      </w:r>
      <w:proofErr w:type="gramEnd"/>
      <w:r>
        <w:rPr>
          <w:sz w:val="28"/>
        </w:rPr>
        <w:t>од ред. проф. – Алматы: Экономика, 2000. – 364 с.</w:t>
      </w:r>
    </w:p>
    <w:p w:rsidR="00191446" w:rsidRDefault="00191446" w:rsidP="00191446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Тавасиев А. М. Банковское дело: управление и технологии,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-Дана, 2001. 240 с.;</w:t>
      </w:r>
    </w:p>
    <w:p w:rsidR="00191446" w:rsidRDefault="00191446" w:rsidP="00191446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Лаврушин О. И. Банковское дело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М.: Банковский и биржевой научно-консультационный центр, 2000. 586 с.;</w:t>
      </w:r>
    </w:p>
    <w:p w:rsidR="00191446" w:rsidRDefault="00191446" w:rsidP="00191446">
      <w:pPr>
        <w:widowControl w:val="0"/>
        <w:numPr>
          <w:ilvl w:val="0"/>
          <w:numId w:val="1"/>
        </w:numPr>
        <w:tabs>
          <w:tab w:val="num" w:pos="570"/>
          <w:tab w:val="left" w:pos="108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Комаров </w:t>
      </w:r>
      <w:proofErr w:type="spellStart"/>
      <w:r>
        <w:rPr>
          <w:color w:val="000000"/>
          <w:sz w:val="28"/>
          <w:szCs w:val="28"/>
        </w:rPr>
        <w:t>A.M</w:t>
      </w:r>
      <w:proofErr w:type="spellEnd"/>
      <w:r>
        <w:rPr>
          <w:color w:val="000000"/>
          <w:sz w:val="28"/>
          <w:szCs w:val="28"/>
        </w:rPr>
        <w:t>. Развитие потребительского кредитования на основе экономико-</w:t>
      </w:r>
      <w:proofErr w:type="spellStart"/>
      <w:r>
        <w:rPr>
          <w:color w:val="000000"/>
          <w:sz w:val="28"/>
          <w:szCs w:val="28"/>
        </w:rPr>
        <w:t>метаматических</w:t>
      </w:r>
      <w:proofErr w:type="spellEnd"/>
      <w:r>
        <w:rPr>
          <w:color w:val="000000"/>
          <w:sz w:val="28"/>
          <w:szCs w:val="28"/>
        </w:rPr>
        <w:t xml:space="preserve"> моделей и современных технологий/ Автореферат </w:t>
      </w:r>
      <w:proofErr w:type="spellStart"/>
      <w:r>
        <w:rPr>
          <w:color w:val="000000"/>
          <w:sz w:val="28"/>
          <w:szCs w:val="28"/>
        </w:rPr>
        <w:t>дисс</w:t>
      </w:r>
      <w:proofErr w:type="spellEnd"/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соиск</w:t>
      </w:r>
      <w:proofErr w:type="spellEnd"/>
      <w:r>
        <w:rPr>
          <w:color w:val="000000"/>
          <w:sz w:val="28"/>
          <w:szCs w:val="28"/>
        </w:rPr>
        <w:t>. учен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теп. канд.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 xml:space="preserve">. наук. М. </w:t>
      </w:r>
      <w:proofErr w:type="spellStart"/>
      <w:r>
        <w:rPr>
          <w:color w:val="000000"/>
          <w:sz w:val="28"/>
          <w:szCs w:val="28"/>
        </w:rPr>
        <w:t>С.9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91446" w:rsidRDefault="00191446" w:rsidP="00191446">
      <w:pPr>
        <w:widowControl w:val="0"/>
        <w:numPr>
          <w:ilvl w:val="0"/>
          <w:numId w:val="1"/>
        </w:numPr>
        <w:tabs>
          <w:tab w:val="num" w:pos="570"/>
          <w:tab w:val="left" w:pos="108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Шувалова </w:t>
      </w:r>
      <w:proofErr w:type="spellStart"/>
      <w:r>
        <w:rPr>
          <w:color w:val="000000"/>
          <w:sz w:val="28"/>
          <w:szCs w:val="28"/>
        </w:rPr>
        <w:t>М.Ф</w:t>
      </w:r>
      <w:proofErr w:type="spellEnd"/>
      <w:r>
        <w:rPr>
          <w:color w:val="000000"/>
          <w:sz w:val="28"/>
          <w:szCs w:val="28"/>
        </w:rPr>
        <w:t xml:space="preserve">. Кредитование: введение в курс. – М.: </w:t>
      </w:r>
      <w:proofErr w:type="spellStart"/>
      <w:r>
        <w:rPr>
          <w:color w:val="000000"/>
          <w:sz w:val="28"/>
          <w:szCs w:val="28"/>
        </w:rPr>
        <w:t>Юнити</w:t>
      </w:r>
      <w:proofErr w:type="spellEnd"/>
      <w:r>
        <w:rPr>
          <w:color w:val="000000"/>
          <w:sz w:val="28"/>
          <w:szCs w:val="28"/>
        </w:rPr>
        <w:t xml:space="preserve">-Дана, 2005. </w:t>
      </w:r>
      <w:proofErr w:type="spellStart"/>
      <w:r>
        <w:rPr>
          <w:color w:val="000000"/>
          <w:sz w:val="28"/>
          <w:szCs w:val="28"/>
        </w:rPr>
        <w:t>284с</w:t>
      </w:r>
      <w:proofErr w:type="spellEnd"/>
      <w:r>
        <w:rPr>
          <w:color w:val="000000"/>
          <w:sz w:val="28"/>
          <w:szCs w:val="28"/>
        </w:rPr>
        <w:t>.</w:t>
      </w:r>
    </w:p>
    <w:p w:rsidR="00191446" w:rsidRDefault="00191446" w:rsidP="00191446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Корпоративный сайт АО «АТФ-банк» - </w:t>
      </w:r>
      <w:hyperlink r:id="rId6" w:history="1">
        <w:proofErr w:type="spellStart"/>
        <w:r>
          <w:rPr>
            <w:rStyle w:val="a3"/>
            <w:sz w:val="28"/>
            <w:szCs w:val="28"/>
          </w:rPr>
          <w:t>http</w:t>
        </w:r>
        <w:proofErr w:type="spellEnd"/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www.atfbank.kz</w:t>
        </w:r>
        <w:proofErr w:type="spellEnd"/>
      </w:hyperlink>
    </w:p>
    <w:p w:rsidR="00191446" w:rsidRDefault="00191446" w:rsidP="00191446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pacing w:val="-6"/>
          <w:sz w:val="28"/>
        </w:rPr>
      </w:pPr>
      <w:r>
        <w:rPr>
          <w:spacing w:val="-6"/>
          <w:sz w:val="28"/>
        </w:rPr>
        <w:t>Финансовая отчетность АО «АТФ-Банк» за 2012 год</w:t>
      </w:r>
    </w:p>
    <w:p w:rsidR="00191446" w:rsidRDefault="00191446" w:rsidP="00191446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pacing w:val="-6"/>
          <w:sz w:val="28"/>
        </w:rPr>
      </w:pPr>
      <w:r>
        <w:rPr>
          <w:spacing w:val="-6"/>
          <w:sz w:val="28"/>
        </w:rPr>
        <w:t>Кредитная политика АО «</w:t>
      </w:r>
      <w:r>
        <w:rPr>
          <w:spacing w:val="-6"/>
          <w:sz w:val="28"/>
          <w:szCs w:val="28"/>
        </w:rPr>
        <w:t>АТФ-банк</w:t>
      </w:r>
      <w:r>
        <w:rPr>
          <w:spacing w:val="-6"/>
          <w:sz w:val="28"/>
        </w:rPr>
        <w:t>, утвержденная протоколом заседания Совета Директоров АО «</w:t>
      </w:r>
      <w:r>
        <w:rPr>
          <w:spacing w:val="-6"/>
          <w:sz w:val="28"/>
          <w:szCs w:val="28"/>
        </w:rPr>
        <w:t>АТФ-банк</w:t>
      </w:r>
      <w:r>
        <w:rPr>
          <w:spacing w:val="-6"/>
          <w:sz w:val="28"/>
        </w:rPr>
        <w:t>» от 01.07.2011 года.</w:t>
      </w:r>
    </w:p>
    <w:p w:rsidR="00191446" w:rsidRDefault="00191446" w:rsidP="00191446">
      <w:pPr>
        <w:widowControl w:val="0"/>
        <w:numPr>
          <w:ilvl w:val="0"/>
          <w:numId w:val="1"/>
        </w:numPr>
        <w:tabs>
          <w:tab w:val="num" w:pos="570"/>
          <w:tab w:val="left" w:pos="1083"/>
        </w:tabs>
        <w:ind w:left="0" w:firstLine="567"/>
        <w:jc w:val="both"/>
        <w:rPr>
          <w:sz w:val="28"/>
          <w:szCs w:val="28"/>
        </w:rPr>
      </w:pPr>
      <w:bookmarkStart w:id="3" w:name="_GoBack"/>
      <w:bookmarkEnd w:id="3"/>
      <w:r>
        <w:rPr>
          <w:color w:val="000000"/>
          <w:sz w:val="28"/>
          <w:szCs w:val="28"/>
          <w:lang w:val="kk-KZ"/>
        </w:rPr>
        <w:t xml:space="preserve">интернет-ресурс] </w:t>
      </w:r>
      <w:hyperlink r:id="rId7" w:history="1">
        <w:proofErr w:type="spellStart"/>
        <w:r>
          <w:rPr>
            <w:rStyle w:val="a3"/>
            <w:sz w:val="28"/>
            <w:szCs w:val="28"/>
          </w:rPr>
          <w:t>http</w:t>
        </w:r>
        <w:proofErr w:type="spellEnd"/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www.rfcaratings.kz</w:t>
        </w:r>
        <w:proofErr w:type="spellEnd"/>
      </w:hyperlink>
    </w:p>
    <w:p w:rsidR="00191446" w:rsidRDefault="00191446" w:rsidP="00191446"/>
    <w:p w:rsidR="00230492" w:rsidRDefault="00230492" w:rsidP="00191446"/>
    <w:sectPr w:rsidR="0023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3B0"/>
    <w:multiLevelType w:val="hybridMultilevel"/>
    <w:tmpl w:val="D430B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46"/>
    <w:rsid w:val="00191446"/>
    <w:rsid w:val="00230492"/>
    <w:rsid w:val="0062423D"/>
    <w:rsid w:val="007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446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46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191446"/>
  </w:style>
  <w:style w:type="paragraph" w:styleId="2">
    <w:name w:val="toc 2"/>
    <w:basedOn w:val="a"/>
    <w:next w:val="a"/>
    <w:autoRedefine/>
    <w:semiHidden/>
    <w:rsid w:val="00191446"/>
    <w:pPr>
      <w:ind w:left="240"/>
    </w:pPr>
  </w:style>
  <w:style w:type="character" w:styleId="a3">
    <w:name w:val="Hyperlink"/>
    <w:semiHidden/>
    <w:rsid w:val="00191446"/>
    <w:rPr>
      <w:color w:val="0000FF"/>
      <w:u w:val="single"/>
    </w:rPr>
  </w:style>
  <w:style w:type="character" w:customStyle="1" w:styleId="FontStyle21">
    <w:name w:val="Font Style21"/>
    <w:rsid w:val="0019144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19144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446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46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191446"/>
  </w:style>
  <w:style w:type="paragraph" w:styleId="2">
    <w:name w:val="toc 2"/>
    <w:basedOn w:val="a"/>
    <w:next w:val="a"/>
    <w:autoRedefine/>
    <w:semiHidden/>
    <w:rsid w:val="00191446"/>
    <w:pPr>
      <w:ind w:left="240"/>
    </w:pPr>
  </w:style>
  <w:style w:type="character" w:styleId="a3">
    <w:name w:val="Hyperlink"/>
    <w:semiHidden/>
    <w:rsid w:val="00191446"/>
    <w:rPr>
      <w:color w:val="0000FF"/>
      <w:u w:val="single"/>
    </w:rPr>
  </w:style>
  <w:style w:type="character" w:customStyle="1" w:styleId="FontStyle21">
    <w:name w:val="Font Style21"/>
    <w:rsid w:val="0019144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19144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fcaratings.kz/uploads/rankings/bank_po_ssudnomu_portfelu_01.01.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fbank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3</cp:revision>
  <dcterms:created xsi:type="dcterms:W3CDTF">2016-04-05T08:34:00Z</dcterms:created>
  <dcterms:modified xsi:type="dcterms:W3CDTF">2016-04-05T08:37:00Z</dcterms:modified>
</cp:coreProperties>
</file>